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36.000000000002" w:type="dxa"/>
        <w:jc w:val="left"/>
        <w:tblInd w:w="-912.0" w:type="dxa"/>
        <w:tblLayout w:type="fixed"/>
        <w:tblLook w:val="0600"/>
      </w:tblPr>
      <w:tblGrid>
        <w:gridCol w:w="3801"/>
        <w:gridCol w:w="2633"/>
        <w:gridCol w:w="3702"/>
        <w:tblGridChange w:id="0">
          <w:tblGrid>
            <w:gridCol w:w="3801"/>
            <w:gridCol w:w="2633"/>
            <w:gridCol w:w="3702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Campus: GUARULHOS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Curso (s): Filosofia 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Unidade Curricular (UC): Filosofia da Ciência : Ética das tecnologias Emergentes: neuroética, neurodireitos e inteligência artificial 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8f9fa" w:val="clear"/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Unidade Curricular (UC): Philosophy of Science: Ethics of Emerging Technologies: neuroethics, neurorights and artificial intelligence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Unidade Curricular (UC): Filosofía de la Ciencia: Ética de las Tecnologías Emergentes: neuroética, neuroderechos e inteligencia artificial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Código da UC</w:t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yellow"/>
                <w:rtl w:val="0"/>
              </w:rPr>
              <w:t xml:space="preserve">:  10257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Docente Responsável/Departamento: Marisa Russo/Filosofia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/>
              <w:drawing>
                <wp:inline distB="0" distT="0" distL="0" distR="0">
                  <wp:extent cx="9525" cy="9525"/>
                  <wp:effectExtent b="0" l="0" r="0" t="0"/>
                  <wp:docPr descr="page1image7864320" id="7" name="image1.png"/>
                  <a:graphic>
                    <a:graphicData uri="http://schemas.openxmlformats.org/drawingml/2006/picture">
                      <pic:pic>
                        <pic:nvPicPr>
                          <pic:cNvPr descr="page1image7864320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Contato (e-mail) (opcional): </w:t>
            </w:r>
            <w:hyperlink r:id="rId8">
              <w:r w:rsidDel="00000000" w:rsidR="00000000" w:rsidRPr="00000000">
                <w:rPr>
                  <w:rFonts w:ascii="Times New Roman" w:cs="Times New Roman" w:eastAsia="Times New Roman" w:hAnsi="Times New Roman"/>
                  <w:color w:val="0563c1"/>
                  <w:u w:val="single"/>
                  <w:rtl w:val="0"/>
                </w:rPr>
                <w:t xml:space="preserve">marisaleco@gmail.com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rPr>
                <w:rFonts w:ascii="Times New Roman" w:cs="Times New Roman" w:eastAsia="Times New Roman" w:hAnsi="Times New Roman"/>
              </w:rPr>
            </w:pPr>
            <w:hyperlink r:id="rId9">
              <w:r w:rsidDel="00000000" w:rsidR="00000000" w:rsidRPr="00000000">
                <w:rPr>
                  <w:rFonts w:ascii="Times New Roman" w:cs="Times New Roman" w:eastAsia="Times New Roman" w:hAnsi="Times New Roman"/>
                  <w:color w:val="0563c1"/>
                  <w:u w:val="single"/>
                  <w:rtl w:val="0"/>
                </w:rPr>
                <w:t xml:space="preserve">mlecointre@unifesp.br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Docente(s) Colaborador(es)/Departamento(s):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Contato (e-mail) (opcional):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Ano letivo: 2024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Termo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yellow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Turno: vespertino e noturno</w:t>
            </w:r>
          </w:p>
        </w:tc>
      </w:tr>
      <w:tr>
        <w:trPr>
          <w:cantSplit w:val="0"/>
          <w:trHeight w:val="68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F">
            <w:pPr>
              <w:widowControl w:val="0"/>
              <w:spacing w:after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Nome do Grupo/Módulo/Eixo da UC (se houver):</w:t>
            </w:r>
          </w:p>
          <w:p w:rsidR="00000000" w:rsidDel="00000000" w:rsidP="00000000" w:rsidRDefault="00000000" w:rsidRPr="00000000" w14:paraId="00000020">
            <w:pPr>
              <w:widowControl w:val="0"/>
              <w:spacing w:after="280" w:before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Ética das tecnologias Emergentes: neuroética, neurodireitos e inteligência artificial</w:t>
            </w:r>
          </w:p>
          <w:p w:rsidR="00000000" w:rsidDel="00000000" w:rsidP="00000000" w:rsidRDefault="00000000" w:rsidRPr="00000000" w14:paraId="00000021">
            <w:pPr>
              <w:widowControl w:val="0"/>
              <w:spacing w:after="0" w:before="28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Idioma em que a UC será oferecida: </w:t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 x ) Português</w:t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  ) English</w:t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  ) Español</w:t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  ) Français</w:t>
            </w:r>
          </w:p>
          <w:p w:rsidR="00000000" w:rsidDel="00000000" w:rsidP="00000000" w:rsidRDefault="00000000" w:rsidRPr="00000000" w14:paraId="00000028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  ) Libras</w:t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  ) Outros:</w:t>
            </w:r>
          </w:p>
          <w:p w:rsidR="00000000" w:rsidDel="00000000" w:rsidP="00000000" w:rsidRDefault="00000000" w:rsidRPr="00000000" w14:paraId="0000002A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1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2C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UC:</w:t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  ) Fixa</w:t>
            </w:r>
          </w:p>
          <w:p w:rsidR="00000000" w:rsidDel="00000000" w:rsidP="00000000" w:rsidRDefault="00000000" w:rsidRPr="00000000" w14:paraId="0000002E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 x ) Eletiva</w:t>
            </w:r>
          </w:p>
          <w:p w:rsidR="00000000" w:rsidDel="00000000" w:rsidP="00000000" w:rsidRDefault="00000000" w:rsidRPr="00000000" w14:paraId="0000002F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  ) Optativa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Oferecida como:</w:t>
            </w:r>
          </w:p>
          <w:p w:rsidR="00000000" w:rsidDel="00000000" w:rsidP="00000000" w:rsidRDefault="00000000" w:rsidRPr="00000000" w14:paraId="00000031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  x) Disciplina</w:t>
              <w:br w:type="textWrapping"/>
              <w:t xml:space="preserve">(  ) Módulo</w:t>
              <w:br w:type="textWrapping"/>
              <w:t xml:space="preserve">(  ) Estágio </w:t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  ) Outro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33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Oferta da UC: </w:t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(x ) Semestral (  ) Anual</w:t>
            </w:r>
          </w:p>
          <w:p w:rsidR="00000000" w:rsidDel="00000000" w:rsidP="00000000" w:rsidRDefault="00000000" w:rsidRPr="00000000" w14:paraId="00000035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Ambiente Virtual de Aprendizagem: (  ) Moodle</w:t>
              <w:br w:type="textWrapping"/>
              <w:t xml:space="preserve">(  ) Classroom</w:t>
            </w:r>
          </w:p>
          <w:p w:rsidR="00000000" w:rsidDel="00000000" w:rsidP="00000000" w:rsidRDefault="00000000" w:rsidRPr="00000000" w14:paraId="00000037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 x ) Outro </w:t>
            </w:r>
          </w:p>
          <w:p w:rsidR="00000000" w:rsidDel="00000000" w:rsidP="00000000" w:rsidRDefault="00000000" w:rsidRPr="00000000" w14:paraId="00000038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  ) Não se aplica 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Pré-Requisito (s) - Indicar Código e Nome da UC: sem pré-requisito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Carga horária total (em horas): 90h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after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Carga horária teórica (em horas): 73h</w:t>
            </w:r>
          </w:p>
          <w:p w:rsidR="00000000" w:rsidDel="00000000" w:rsidP="00000000" w:rsidRDefault="00000000" w:rsidRPr="00000000" w14:paraId="00000042">
            <w:pPr>
              <w:widowControl w:val="0"/>
              <w:spacing w:after="0" w:before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/>
              <w:drawing>
                <wp:inline distB="0" distT="0" distL="0" distR="0">
                  <wp:extent cx="9525" cy="9525"/>
                  <wp:effectExtent b="0" l="0" r="0" t="0"/>
                  <wp:docPr descr="page1image7899056" id="10" name="image1.png"/>
                  <a:graphic>
                    <a:graphicData uri="http://schemas.openxmlformats.org/drawingml/2006/picture">
                      <pic:pic>
                        <pic:nvPicPr>
                          <pic:cNvPr descr="page1image7899056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Carga horária prática (em horas): 17h</w:t>
            </w:r>
          </w:p>
          <w:p w:rsidR="00000000" w:rsidDel="00000000" w:rsidP="00000000" w:rsidRDefault="00000000" w:rsidRPr="00000000" w14:paraId="00000044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/>
              <w:drawing>
                <wp:inline distB="0" distT="0" distL="0" distR="0">
                  <wp:extent cx="9525" cy="9525"/>
                  <wp:effectExtent b="0" l="0" r="0" t="0"/>
                  <wp:docPr descr="page1image7925680" id="8" name="image1.png"/>
                  <a:graphic>
                    <a:graphicData uri="http://schemas.openxmlformats.org/drawingml/2006/picture">
                      <pic:pic>
                        <pic:nvPicPr>
                          <pic:cNvPr descr="page1image7925680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after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Carga horária de extensão (em horas): </w:t>
            </w:r>
          </w:p>
          <w:p w:rsidR="00000000" w:rsidDel="00000000" w:rsidP="00000000" w:rsidRDefault="00000000" w:rsidRPr="00000000" w14:paraId="00000046">
            <w:pPr>
              <w:widowControl w:val="0"/>
              <w:spacing w:after="0" w:before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 houver atividades de extensão, indicar código e nome do projeto ou programa vinculado na Pró-Reitoria de Extensão e Cultura (Proec): 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after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Ementa: </w:t>
            </w:r>
          </w:p>
          <w:p w:rsidR="00000000" w:rsidDel="00000000" w:rsidP="00000000" w:rsidRDefault="00000000" w:rsidRPr="00000000" w14:paraId="0000004B">
            <w:pPr>
              <w:widowControl w:val="0"/>
              <w:spacing w:after="280" w:before="28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 unidade curricular visa examinar a natureza do conhecimento científico e as condições intelectuais e éticas de produção e difusão da ciência.</w:t>
            </w:r>
          </w:p>
          <w:p w:rsidR="00000000" w:rsidDel="00000000" w:rsidP="00000000" w:rsidRDefault="00000000" w:rsidRPr="00000000" w14:paraId="0000004C">
            <w:pPr>
              <w:widowControl w:val="0"/>
              <w:spacing w:after="0" w:before="28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a5a5a5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Conteúdo programático: 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rtl w:val="0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0"/>
                <w:szCs w:val="20"/>
                <w:rtl w:val="0"/>
              </w:rPr>
              <w:t xml:space="preserve">Temas abordados: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360" w:lineRule="auto"/>
              <w:jc w:val="both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0"/>
                <w:szCs w:val="20"/>
                <w:rtl w:val="0"/>
              </w:rPr>
              <w:t xml:space="preserve"> neuroética, neurotecnologias, neurodireito, Inteligência artificial,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rtl w:val="0"/>
              </w:rPr>
              <w:t xml:space="preserve">direitos humanos,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0"/>
                <w:szCs w:val="20"/>
                <w:rtl w:val="0"/>
              </w:rPr>
              <w:t xml:space="preserve">governança e privacidade dados neurais, neuromelhoramento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1"/>
                <w:sz w:val="20"/>
                <w:szCs w:val="20"/>
                <w:rtl w:val="0"/>
              </w:rPr>
              <w:t xml:space="preserve">neuroenhancement. Inovação reponsável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after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Objetivos: 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360" w:lineRule="auto"/>
              <w:jc w:val="both"/>
              <w:rPr>
                <w:rFonts w:ascii="Calibri" w:cs="Calibri" w:eastAsia="Calibri" w:hAnsi="Calibri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Objetivos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360" w:lineRule="auto"/>
              <w:jc w:val="both"/>
              <w:rPr>
                <w:rFonts w:ascii="Calibri" w:cs="Calibri" w:eastAsia="Calibri" w:hAnsi="Calibri"/>
                <w:b w:val="1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sz w:val="20"/>
                <w:szCs w:val="20"/>
                <w:rtl w:val="0"/>
              </w:rPr>
              <w:t xml:space="preserve">Gerais: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rtl w:val="0"/>
              </w:rPr>
              <w:t xml:space="preserve">O Objetivo do curso visa a analisar de forma critica os impactos sociais, LEGAIS, éticos e filosóficos das neurociências , sobretudo no seu diálogo com a Inteligência artificial e as  atuais propostas de governança das neurotecnologias, neurodireitos e direitos humanos, privacidade dados neurais, 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360" w:lineRule="auto"/>
              <w:jc w:val="both"/>
              <w:rPr>
                <w:rFonts w:ascii="Calibri" w:cs="Calibri" w:eastAsia="Calibri" w:hAnsi="Calibri"/>
                <w:b w:val="1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360" w:lineRule="auto"/>
              <w:jc w:val="both"/>
              <w:rPr>
                <w:rFonts w:ascii="Calibri" w:cs="Calibri" w:eastAsia="Calibri" w:hAnsi="Calibri"/>
                <w:b w:val="1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sz w:val="20"/>
                <w:szCs w:val="20"/>
                <w:rtl w:val="0"/>
              </w:rPr>
              <w:t xml:space="preserve">Específicos: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rtl w:val="0"/>
              </w:rPr>
              <w:t xml:space="preserve"> Um dos pontos principais do curso será o tema da governança das neurociências dentro do panorama do Neurodireito, inteligência artificial e governança e direitos humanos.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0"/>
                <w:szCs w:val="20"/>
                <w:rtl w:val="0"/>
              </w:rPr>
              <w:t xml:space="preserve"> Temas abordados:neuroética,  neurodireito, neurotecnologias, neurociências e inteligências artificial, direitos humanos, regulamentação neurotecnologias , responsabilidade e desenvolvimento das neurociências</w:t>
            </w:r>
          </w:p>
          <w:p w:rsidR="00000000" w:rsidDel="00000000" w:rsidP="00000000" w:rsidRDefault="00000000" w:rsidRPr="00000000" w14:paraId="0000005A">
            <w:pPr>
              <w:widowControl w:val="0"/>
              <w:spacing w:after="0" w:before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36.0" w:type="dxa"/>
        <w:jc w:val="left"/>
        <w:tblInd w:w="-912.0" w:type="dxa"/>
        <w:tblLayout w:type="fixed"/>
        <w:tblLook w:val="0400"/>
      </w:tblPr>
      <w:tblGrid>
        <w:gridCol w:w="10136"/>
        <w:tblGridChange w:id="0">
          <w:tblGrid>
            <w:gridCol w:w="1013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Metodologia de ensino: </w:t>
            </w:r>
          </w:p>
          <w:p w:rsidR="00000000" w:rsidDel="00000000" w:rsidP="00000000" w:rsidRDefault="00000000" w:rsidRPr="00000000" w14:paraId="0000005F">
            <w:pPr>
              <w:widowControl w:val="0"/>
              <w:spacing w:after="280" w:before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aulas expositivas, seminários discentes, leituras em português, inglês, francês</w:t>
            </w:r>
          </w:p>
          <w:p w:rsidR="00000000" w:rsidDel="00000000" w:rsidP="00000000" w:rsidRDefault="00000000" w:rsidRPr="00000000" w14:paraId="00000060">
            <w:pPr>
              <w:widowControl w:val="0"/>
              <w:spacing w:after="0" w:before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Avaliação: </w:t>
            </w:r>
          </w:p>
          <w:p w:rsidR="00000000" w:rsidDel="00000000" w:rsidP="00000000" w:rsidRDefault="00000000" w:rsidRPr="00000000" w14:paraId="00000062">
            <w:pPr>
              <w:widowControl w:val="0"/>
              <w:spacing w:after="280" w:before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participação em aula,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entrega semanal de resumo de leitura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, apresentação de trabalhos semanal, trabalho final. A participação em sala, leitura e entrega de trabalhos semanais conta com a maior parte da avaliação do curso</w:t>
            </w:r>
          </w:p>
          <w:p w:rsidR="00000000" w:rsidDel="00000000" w:rsidP="00000000" w:rsidRDefault="00000000" w:rsidRPr="00000000" w14:paraId="00000063">
            <w:pPr>
              <w:widowControl w:val="0"/>
              <w:spacing w:after="0" w:before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Bibliografia</w:t>
            </w:r>
          </w:p>
          <w:p w:rsidR="00000000" w:rsidDel="00000000" w:rsidP="00000000" w:rsidRDefault="00000000" w:rsidRPr="00000000" w14:paraId="00000065">
            <w:pPr>
              <w:widowControl w:val="0"/>
              <w:numPr>
                <w:ilvl w:val="0"/>
                <w:numId w:val="1"/>
              </w:numPr>
              <w:shd w:fill="ffffff" w:val="clear"/>
              <w:spacing w:after="120" w:before="280" w:lineRule="auto"/>
              <w:ind w:left="720" w:hanging="360"/>
              <w:rPr>
                <w:rFonts w:ascii="Times New Roman" w:cs="Times New Roman" w:eastAsia="Times New Roman" w:hAnsi="Times New Roman"/>
                <w:color w:val="1a1a1a"/>
                <w:sz w:val="25"/>
                <w:szCs w:val="2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5"/>
                <w:szCs w:val="25"/>
                <w:rtl w:val="0"/>
              </w:rPr>
              <w:t xml:space="preserve">Grande parte da bibliografia será em inglês e espanhol contando com os principais trabalhos atualizados no tema que serão escolhidos de acordo com o perfil da classe . Abaixo livros básicos :</w:t>
            </w:r>
          </w:p>
          <w:p w:rsidR="00000000" w:rsidDel="00000000" w:rsidP="00000000" w:rsidRDefault="00000000" w:rsidRPr="00000000" w14:paraId="00000066">
            <w:pPr>
              <w:widowControl w:val="0"/>
              <w:numPr>
                <w:ilvl w:val="0"/>
                <w:numId w:val="1"/>
              </w:numPr>
              <w:shd w:fill="ffffff" w:val="clear"/>
              <w:spacing w:after="120" w:before="0" w:lineRule="auto"/>
              <w:ind w:left="720" w:hanging="360"/>
              <w:rPr>
                <w:rFonts w:ascii="Times New Roman" w:cs="Times New Roman" w:eastAsia="Times New Roman" w:hAnsi="Times New Roman"/>
                <w:color w:val="1a1a1a"/>
                <w:sz w:val="25"/>
                <w:szCs w:val="2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5"/>
                <w:szCs w:val="25"/>
                <w:rtl w:val="0"/>
              </w:rPr>
              <w:t xml:space="preserve">Marcus, Steven J. (ed.), 2002,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1a1a1a"/>
                <w:sz w:val="25"/>
                <w:szCs w:val="25"/>
                <w:rtl w:val="0"/>
              </w:rPr>
              <w:t xml:space="preserve">Neuroethics: Mapping the Field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5"/>
                <w:szCs w:val="25"/>
                <w:rtl w:val="0"/>
              </w:rPr>
              <w:t xml:space="preserve">, first edition, New York: Dana Press.</w:t>
            </w:r>
          </w:p>
          <w:p w:rsidR="00000000" w:rsidDel="00000000" w:rsidP="00000000" w:rsidRDefault="00000000" w:rsidRPr="00000000" w14:paraId="00000067">
            <w:pPr>
              <w:widowControl w:val="0"/>
              <w:numPr>
                <w:ilvl w:val="0"/>
                <w:numId w:val="1"/>
              </w:numPr>
              <w:shd w:fill="ffffff" w:val="clear"/>
              <w:spacing w:after="120" w:before="0" w:lineRule="auto"/>
              <w:ind w:left="720" w:hanging="360"/>
              <w:rPr>
                <w:rFonts w:ascii="Times New Roman" w:cs="Times New Roman" w:eastAsia="Times New Roman" w:hAnsi="Times New Roman"/>
                <w:color w:val="1a1a1a"/>
                <w:sz w:val="25"/>
                <w:szCs w:val="2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5"/>
                <w:szCs w:val="25"/>
                <w:rtl w:val="0"/>
              </w:rPr>
              <w:t xml:space="preserve">Farah, Martha J. (ed.), 2010,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1a1a1a"/>
                <w:sz w:val="25"/>
                <w:szCs w:val="25"/>
                <w:rtl w:val="0"/>
              </w:rPr>
              <w:t xml:space="preserve">Neuroethics: An Introduction with Readings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5"/>
                <w:szCs w:val="25"/>
                <w:rtl w:val="0"/>
              </w:rPr>
              <w:t xml:space="preserve">, first Edition, Cambridge, MA: The MIT Press.</w:t>
            </w:r>
          </w:p>
          <w:p w:rsidR="00000000" w:rsidDel="00000000" w:rsidP="00000000" w:rsidRDefault="00000000" w:rsidRPr="00000000" w14:paraId="00000068">
            <w:pPr>
              <w:widowControl w:val="0"/>
              <w:numPr>
                <w:ilvl w:val="0"/>
                <w:numId w:val="1"/>
              </w:numPr>
              <w:shd w:fill="ffffff" w:val="clear"/>
              <w:spacing w:after="120" w:before="0" w:lineRule="auto"/>
              <w:ind w:left="720" w:hanging="360"/>
              <w:rPr>
                <w:rFonts w:ascii="Times New Roman" w:cs="Times New Roman" w:eastAsia="Times New Roman" w:hAnsi="Times New Roman"/>
                <w:color w:val="1a1a1a"/>
                <w:sz w:val="25"/>
                <w:szCs w:val="2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5"/>
                <w:szCs w:val="25"/>
                <w:rtl w:val="0"/>
              </w:rPr>
              <w:t xml:space="preserve">Illes, Judy, 2006,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1a1a1a"/>
                <w:sz w:val="25"/>
                <w:szCs w:val="25"/>
                <w:rtl w:val="0"/>
              </w:rPr>
              <w:t xml:space="preserve">Neuroethics: Defining the Issues in Theory, Practice, and Policy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5"/>
                <w:szCs w:val="25"/>
                <w:rtl w:val="0"/>
              </w:rPr>
              <w:t xml:space="preserve">, Oxford: Oxford University Press.</w:t>
            </w:r>
          </w:p>
          <w:p w:rsidR="00000000" w:rsidDel="00000000" w:rsidP="00000000" w:rsidRDefault="00000000" w:rsidRPr="00000000" w14:paraId="00000069">
            <w:pPr>
              <w:widowControl w:val="0"/>
              <w:numPr>
                <w:ilvl w:val="0"/>
                <w:numId w:val="1"/>
              </w:numPr>
              <w:shd w:fill="ffffff" w:val="clear"/>
              <w:spacing w:after="120" w:before="0" w:lineRule="auto"/>
              <w:ind w:left="720" w:hanging="360"/>
              <w:rPr>
                <w:rFonts w:ascii="Times New Roman" w:cs="Times New Roman" w:eastAsia="Times New Roman" w:hAnsi="Times New Roman"/>
                <w:color w:val="1a1a1a"/>
                <w:sz w:val="25"/>
                <w:szCs w:val="25"/>
              </w:rPr>
            </w:pPr>
            <w:r w:rsidDel="00000000" w:rsidR="00000000" w:rsidRPr="00000000">
              <w:rPr>
                <w:rFonts w:ascii="Lato" w:cs="Lato" w:eastAsia="Lato" w:hAnsi="Lato"/>
                <w:color w:val="2d3b45"/>
                <w:rtl w:val="0"/>
              </w:rPr>
              <w:t xml:space="preserve">Illes, J. (2017). </w:t>
            </w:r>
            <w:r w:rsidDel="00000000" w:rsidR="00000000" w:rsidRPr="00000000">
              <w:rPr>
                <w:rFonts w:ascii="Lato" w:cs="Lato" w:eastAsia="Lato" w:hAnsi="Lato"/>
                <w:i w:val="1"/>
                <w:color w:val="2d3b45"/>
                <w:rtl w:val="0"/>
              </w:rPr>
              <w:t xml:space="preserve">Neuroethics - anticipating the future</w:t>
            </w:r>
            <w:r w:rsidDel="00000000" w:rsidR="00000000" w:rsidRPr="00000000">
              <w:rPr>
                <w:rFonts w:ascii="Lato" w:cs="Lato" w:eastAsia="Lato" w:hAnsi="Lato"/>
                <w:color w:val="2d3b45"/>
                <w:rtl w:val="0"/>
              </w:rPr>
              <w:t xml:space="preserve">, 1st ed. Oxford University Press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after="280" w:before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a5a5a5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after="280" w:before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Complementar: </w:t>
            </w:r>
          </w:p>
          <w:p w:rsidR="00000000" w:rsidDel="00000000" w:rsidP="00000000" w:rsidRDefault="00000000" w:rsidRPr="00000000" w14:paraId="0000006C">
            <w:pPr>
              <w:widowControl w:val="0"/>
              <w:spacing w:after="280" w:before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 bibliografia  mais  específica será escolhida juntamente com os participantes de acordo com os subtemas escolhidos pelo grupo.  ( artigos recenes, documentos mundiais,  youtub) </w:t>
            </w:r>
          </w:p>
          <w:p w:rsidR="00000000" w:rsidDel="00000000" w:rsidP="00000000" w:rsidRDefault="00000000" w:rsidRPr="00000000" w14:paraId="0000006D">
            <w:pPr>
              <w:widowControl w:val="0"/>
              <w:spacing w:after="0" w:before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after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Cronograma (opcional): </w:t>
            </w:r>
          </w:p>
          <w:p w:rsidR="00000000" w:rsidDel="00000000" w:rsidP="00000000" w:rsidRDefault="00000000" w:rsidRPr="00000000" w14:paraId="0000006F">
            <w:pPr>
              <w:widowControl w:val="0"/>
              <w:spacing w:after="0" w:before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284" w:firstLine="0"/>
        <w:jc w:val="both"/>
        <w:rPr/>
      </w:pPr>
      <w:r w:rsidDel="00000000" w:rsidR="00000000" w:rsidRPr="00000000">
        <w:rPr>
          <w:rtl w:val="0"/>
        </w:rPr>
      </w:r>
    </w:p>
    <w:sectPr>
      <w:headerReference r:id="rId10" w:type="default"/>
      <w:pgSz w:h="16838" w:w="11906" w:orient="portrait"/>
      <w:pgMar w:bottom="1417" w:top="1417" w:left="1701" w:right="1701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Universidade Federal de São Paulo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4693920</wp:posOffset>
          </wp:positionH>
          <wp:positionV relativeFrom="paragraph">
            <wp:posOffset>-212089</wp:posOffset>
          </wp:positionV>
          <wp:extent cx="1503045" cy="702310"/>
          <wp:effectExtent b="0" l="0" r="0" t="0"/>
          <wp:wrapNone/>
          <wp:docPr descr="Logotipo da EFLCH" id="9" name="image3.png"/>
          <a:graphic>
            <a:graphicData uri="http://schemas.openxmlformats.org/drawingml/2006/picture">
              <pic:pic>
                <pic:nvPicPr>
                  <pic:cNvPr descr="Logotipo da EFLCH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03045" cy="7023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-821054</wp:posOffset>
          </wp:positionH>
          <wp:positionV relativeFrom="paragraph">
            <wp:posOffset>-203833</wp:posOffset>
          </wp:positionV>
          <wp:extent cx="1332230" cy="803910"/>
          <wp:effectExtent b="0" l="0" r="0" t="0"/>
          <wp:wrapNone/>
          <wp:docPr descr="Manual da Marca Unifesp - Comunicação" id="6" name="image2.png"/>
          <a:graphic>
            <a:graphicData uri="http://schemas.openxmlformats.org/drawingml/2006/picture">
              <pic:pic>
                <pic:nvPicPr>
                  <pic:cNvPr descr="Manual da Marca Unifesp - Comunicação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32230" cy="80391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3">
    <w:pPr>
      <w:jc w:val="center"/>
      <w:rPr>
        <w:rFonts w:ascii="Times New Roman" w:cs="Times New Roman" w:eastAsia="Times New Roman" w:hAnsi="Times New Roman"/>
      </w:rPr>
    </w:pP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Escola de Filosofia, Letras e Ciências Humanas</w:t>
    </w:r>
  </w:p>
  <w:p w:rsidR="00000000" w:rsidDel="00000000" w:rsidP="00000000" w:rsidRDefault="00000000" w:rsidRPr="00000000" w14:paraId="0000007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Campus Guarulhos</w:t>
    </w:r>
  </w:p>
  <w:p w:rsidR="00000000" w:rsidDel="00000000" w:rsidP="00000000" w:rsidRDefault="00000000" w:rsidRPr="00000000" w14:paraId="00000075">
    <w:pPr>
      <w:rPr>
        <w:rFonts w:ascii="Times New Roman" w:cs="Times New Roman" w:eastAsia="Times New Roman" w:hAnsi="Times New Roman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idowControl w:val="1"/>
      <w:bidi w:val="0"/>
      <w:spacing w:after="0" w:before="0"/>
      <w:jc w:val="left"/>
    </w:pPr>
    <w:rPr>
      <w:rFonts w:ascii="Calibri" w:cs="" w:eastAsia="Calibri" w:hAnsi="Calibri" w:asciiTheme="minorHAnsi" w:cstheme="minorBidi" w:eastAsiaTheme="minorHAnsi" w:hAnsiTheme="minorHAnsi"/>
      <w:color w:val="auto"/>
      <w:kern w:val="0"/>
      <w:sz w:val="24"/>
      <w:szCs w:val="24"/>
      <w:lang w:bidi="ar-SA" w:eastAsia="en-US" w:val="pt-BR"/>
    </w:rPr>
  </w:style>
  <w:style w:type="paragraph" w:styleId="Ttulo1">
    <w:name w:val="Heading 1"/>
    <w:basedOn w:val="Normal"/>
    <w:next w:val="Normal"/>
    <w:link w:val="Ttulo1Char"/>
    <w:uiPriority w:val="9"/>
    <w:qFormat w:val="1"/>
    <w:rsid w:val="004C2648"/>
    <w:pPr>
      <w:keepNext w:val="1"/>
      <w:keepLines w:val="1"/>
      <w:spacing w:after="0" w:before="240"/>
      <w:outlineLvl w:val="0"/>
    </w:pPr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 w:val="1"/>
    <w:qFormat w:val="1"/>
    <w:rsid w:val="004C2648"/>
    <w:pPr>
      <w:keepNext w:val="1"/>
      <w:keepLines w:val="1"/>
      <w:spacing w:after="0" w:before="40"/>
      <w:outlineLvl w:val="1"/>
    </w:pPr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Ttulo1Char" w:customStyle="1">
    <w:name w:val="Título 1 Char"/>
    <w:basedOn w:val="DefaultParagraphFont"/>
    <w:uiPriority w:val="9"/>
    <w:qFormat w:val="1"/>
    <w:rsid w:val="004C2648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Ttulo2Char" w:customStyle="1">
    <w:name w:val="Título 2 Char"/>
    <w:basedOn w:val="DefaultParagraphFont"/>
    <w:uiPriority w:val="9"/>
    <w:qFormat w:val="1"/>
    <w:rsid w:val="004C2648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character" w:styleId="CabealhoChar" w:customStyle="1">
    <w:name w:val="Cabeçalho Char"/>
    <w:basedOn w:val="DefaultParagraphFont"/>
    <w:uiPriority w:val="99"/>
    <w:qFormat w:val="1"/>
    <w:rsid w:val="00C6710B"/>
    <w:rPr/>
  </w:style>
  <w:style w:type="character" w:styleId="RodapChar" w:customStyle="1">
    <w:name w:val="Rodapé Char"/>
    <w:basedOn w:val="DefaultParagraphFont"/>
    <w:uiPriority w:val="99"/>
    <w:qFormat w:val="1"/>
    <w:rsid w:val="00C6710B"/>
    <w:rPr/>
  </w:style>
  <w:style w:type="character" w:styleId="LinkdaInternet">
    <w:name w:val="Link da Internet"/>
    <w:basedOn w:val="DefaultParagraphFont"/>
    <w:uiPriority w:val="99"/>
    <w:unhideWhenUsed w:val="1"/>
    <w:rsid w:val="003B24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qFormat w:val="1"/>
    <w:rsid w:val="003B245A"/>
    <w:rPr>
      <w:color w:val="605e5c"/>
      <w:shd w:fill="e1dfdd" w:val="clear"/>
    </w:rPr>
  </w:style>
  <w:style w:type="character" w:styleId="Nfase">
    <w:name w:val="Ênfase"/>
    <w:basedOn w:val="DefaultParagraphFont"/>
    <w:uiPriority w:val="20"/>
    <w:qFormat w:val="1"/>
    <w:rsid w:val="00582ACE"/>
    <w:rPr>
      <w:i w:val="1"/>
      <w:iCs w:val="1"/>
    </w:rPr>
  </w:style>
  <w:style w:type="character" w:styleId="PrformataoHTMLChar" w:customStyle="1">
    <w:name w:val="Pré-formatação HTML Char"/>
    <w:basedOn w:val="DefaultParagraphFont"/>
    <w:link w:val="HTMLPreformatted"/>
    <w:uiPriority w:val="99"/>
    <w:qFormat w:val="1"/>
    <w:rsid w:val="00964226"/>
    <w:rPr>
      <w:rFonts w:ascii="Courier New" w:cs="Courier New" w:eastAsia="Times New Roman" w:hAnsi="Courier New"/>
      <w:sz w:val="20"/>
      <w:szCs w:val="20"/>
      <w:lang w:eastAsia="pt-BR"/>
    </w:rPr>
  </w:style>
  <w:style w:type="character" w:styleId="Y2iqfc" w:customStyle="1">
    <w:name w:val="y2iqfc"/>
    <w:basedOn w:val="DefaultParagraphFont"/>
    <w:qFormat w:val="1"/>
    <w:rsid w:val="00964226"/>
    <w:rPr/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Liberation Sans" w:cs="Lohit Devanagari" w:eastAsia="Noto Sans CJK SC" w:hAnsi="Liberation Sans"/>
      <w:sz w:val="28"/>
      <w:szCs w:val="28"/>
    </w:rPr>
  </w:style>
  <w:style w:type="paragraph" w:styleId="Corpodotexto">
    <w:name w:val="Body Text"/>
    <w:basedOn w:val="Normal"/>
    <w:pPr>
      <w:spacing w:after="140" w:before="0" w:line="276" w:lineRule="auto"/>
    </w:pPr>
    <w:rPr/>
  </w:style>
  <w:style w:type="paragraph" w:styleId="Lista">
    <w:name w:val="List"/>
    <w:basedOn w:val="Corpodotexto"/>
    <w:pPr/>
    <w:rPr>
      <w:rFonts w:cs="Lohit Devanagari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Lohit Devanagari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ohit Devanagari"/>
    </w:rPr>
  </w:style>
  <w:style w:type="paragraph" w:styleId="NormalWeb">
    <w:name w:val="Normal (Web)"/>
    <w:basedOn w:val="Normal"/>
    <w:uiPriority w:val="99"/>
    <w:semiHidden w:val="1"/>
    <w:unhideWhenUsed w:val="1"/>
    <w:qFormat w:val="1"/>
    <w:rsid w:val="003051AF"/>
    <w:pPr>
      <w:spacing w:afterAutospacing="1" w:beforeAutospacing="1"/>
    </w:pPr>
    <w:rPr>
      <w:rFonts w:ascii="Times New Roman" w:cs="Times New Roman" w:eastAsia="Times New Roman" w:hAnsi="Times New Roman"/>
      <w:lang w:eastAsia="pt-BR"/>
    </w:rPr>
  </w:style>
  <w:style w:type="paragraph" w:styleId="NoSpacing">
    <w:name w:val="No Spacing"/>
    <w:uiPriority w:val="1"/>
    <w:qFormat w:val="1"/>
    <w:rsid w:val="004C2648"/>
    <w:pPr>
      <w:widowControl w:val="1"/>
      <w:bidi w:val="0"/>
      <w:spacing w:after="0" w:before="0"/>
      <w:jc w:val="left"/>
    </w:pPr>
    <w:rPr>
      <w:rFonts w:ascii="Calibri" w:cs="" w:eastAsia="Calibri" w:hAnsi="Calibri" w:asciiTheme="minorHAnsi" w:cstheme="minorBidi" w:eastAsiaTheme="minorHAnsi" w:hAnsiTheme="minorHAnsi"/>
      <w:color w:val="auto"/>
      <w:kern w:val="0"/>
      <w:sz w:val="24"/>
      <w:szCs w:val="24"/>
      <w:lang w:bidi="ar-SA" w:eastAsia="en-US" w:val="pt-BR"/>
    </w:rPr>
  </w:style>
  <w:style w:type="paragraph" w:styleId="CabealhoeRodap">
    <w:name w:val="Cabeçalho e Rodapé"/>
    <w:basedOn w:val="Normal"/>
    <w:qFormat w:val="1"/>
    <w:pPr/>
    <w:rPr/>
  </w:style>
  <w:style w:type="paragraph" w:styleId="Cabealho">
    <w:name w:val="Header"/>
    <w:basedOn w:val="Normal"/>
    <w:link w:val="CabealhoChar"/>
    <w:uiPriority w:val="99"/>
    <w:unhideWhenUsed w:val="1"/>
    <w:rsid w:val="00C6710B"/>
    <w:pPr>
      <w:tabs>
        <w:tab w:val="clear" w:pos="708"/>
        <w:tab w:val="center" w:leader="none" w:pos="4252"/>
        <w:tab w:val="right" w:leader="none" w:pos="8504"/>
      </w:tabs>
    </w:pPr>
    <w:rPr/>
  </w:style>
  <w:style w:type="paragraph" w:styleId="Rodap">
    <w:name w:val="Footer"/>
    <w:basedOn w:val="Normal"/>
    <w:link w:val="RodapChar"/>
    <w:uiPriority w:val="99"/>
    <w:unhideWhenUsed w:val="1"/>
    <w:rsid w:val="00C6710B"/>
    <w:pPr>
      <w:tabs>
        <w:tab w:val="clear" w:pos="708"/>
        <w:tab w:val="center" w:leader="none" w:pos="4252"/>
        <w:tab w:val="right" w:leader="none" w:pos="8504"/>
      </w:tabs>
    </w:pPr>
    <w:rPr/>
  </w:style>
  <w:style w:type="paragraph" w:styleId="Default" w:customStyle="1">
    <w:name w:val="Default"/>
    <w:qFormat w:val="1"/>
    <w:rsid w:val="00EE1260"/>
    <w:pPr>
      <w:widowControl w:val="1"/>
      <w:bidi w:val="0"/>
      <w:spacing w:after="0" w:before="0"/>
      <w:jc w:val="left"/>
    </w:pPr>
    <w:rPr>
      <w:rFonts w:ascii="Arial" w:cs="Arial" w:eastAsia="Calibri" w:hAnsi="Arial"/>
      <w:color w:val="000000"/>
      <w:kern w:val="0"/>
      <w:sz w:val="24"/>
      <w:szCs w:val="24"/>
      <w:lang w:bidi="ar-SA" w:eastAsia="en-US" w:val="pt-BR"/>
    </w:rPr>
  </w:style>
  <w:style w:type="paragraph" w:styleId="HTMLPreformatted">
    <w:name w:val="HTML Preformatted"/>
    <w:basedOn w:val="Normal"/>
    <w:link w:val="PrformataoHTMLChar"/>
    <w:uiPriority w:val="99"/>
    <w:unhideWhenUsed w:val="1"/>
    <w:qFormat w:val="1"/>
    <w:rsid w:val="00964226"/>
    <w:pPr>
      <w:tabs>
        <w:tab w:val="clear" w:pos="708"/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</w:pPr>
    <w:rPr>
      <w:rFonts w:ascii="Courier New" w:cs="Courier New" w:eastAsia="Times New Roman" w:hAnsi="Courier New"/>
      <w:sz w:val="20"/>
      <w:szCs w:val="20"/>
      <w:lang w:eastAsia="pt-BR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elacomgrade">
    <w:name w:val="Table Grid"/>
    <w:basedOn w:val="Tabelanormal"/>
    <w:uiPriority w:val="39"/>
    <w:rsid w:val="005F2D07"/>
    <w:rPr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mailto:mlecointre@unifesp.b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marisaleco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a+ojRiJ3CjuDp48WiQRJgooSWw==">CgMxLjA4AHIhMWlrd3ZsZlRxSlZJQkNMeDhxd1BuekZ0Z0tIc0U4WTJx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2023-10-07T22:26:00Z</dcterms:created>
  <dc:creator>Anônimo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