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6.000000000002" w:type="dxa"/>
        <w:jc w:val="left"/>
        <w:tblInd w:w="-927.0" w:type="dxa"/>
        <w:tblLayout w:type="fixed"/>
        <w:tblLook w:val="0600"/>
      </w:tblPr>
      <w:tblGrid>
        <w:gridCol w:w="3801"/>
        <w:gridCol w:w="2633"/>
        <w:gridCol w:w="3702"/>
        <w:tblGridChange w:id="0">
          <w:tblGrid>
            <w:gridCol w:w="3801"/>
            <w:gridCol w:w="2633"/>
            <w:gridCol w:w="3702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Campus: Guarulhos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Curso (s): Filosofia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Estágio Supervisionado I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Supervised Internship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Código da UC: 2935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 Responsável/Departamento: </w:t>
            </w:r>
          </w:p>
          <w:p w:rsidR="00000000" w:rsidDel="00000000" w:rsidP="00000000" w:rsidRDefault="00000000" w:rsidRPr="00000000" w14:paraId="00000015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Juvenal Savian Filho – Departamento de Filosofia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/>
              <w:drawing>
                <wp:inline distB="0" distT="0" distL="0" distR="0">
                  <wp:extent cx="14605" cy="14605"/>
                  <wp:effectExtent b="0" l="0" r="0" t="0"/>
                  <wp:docPr descr="page1image7864320" id="8" name="image3.png"/>
                  <a:graphic>
                    <a:graphicData uri="http://schemas.openxmlformats.org/drawingml/2006/picture">
                      <pic:pic>
                        <pic:nvPicPr>
                          <pic:cNvPr descr="page1image7864320"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" cy="146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 (opcional): </w:t>
            </w:r>
          </w:p>
          <w:p w:rsidR="00000000" w:rsidDel="00000000" w:rsidP="00000000" w:rsidRDefault="00000000" w:rsidRPr="00000000" w14:paraId="0000001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juvenal.savian@unifesp.br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Docente(s) Colaborador(es)/Departamento(s): -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 (opcional): 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Ano letivo: 2024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Termo: Vários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Turno: Vespertino/Noturno</w:t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Grupo/Módulo/Eixo da UC (se houver):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Idioma em que a UC será oferecida: </w:t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Português</w:t>
            </w:r>
          </w:p>
          <w:p w:rsidR="00000000" w:rsidDel="00000000" w:rsidP="00000000" w:rsidRDefault="00000000" w:rsidRPr="00000000" w14:paraId="0000002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English</w:t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Español</w:t>
            </w:r>
          </w:p>
          <w:p w:rsidR="00000000" w:rsidDel="00000000" w:rsidP="00000000" w:rsidRDefault="00000000" w:rsidRPr="00000000" w14:paraId="0000002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Français</w:t>
            </w:r>
          </w:p>
          <w:p w:rsidR="00000000" w:rsidDel="00000000" w:rsidP="00000000" w:rsidRDefault="00000000" w:rsidRPr="00000000" w14:paraId="0000002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Libras</w:t>
            </w:r>
          </w:p>
          <w:p w:rsidR="00000000" w:rsidDel="00000000" w:rsidP="00000000" w:rsidRDefault="00000000" w:rsidRPr="00000000" w14:paraId="0000002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Outros:</w:t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UC:</w:t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Fixa</w:t>
            </w:r>
          </w:p>
          <w:p w:rsidR="00000000" w:rsidDel="00000000" w:rsidP="00000000" w:rsidRDefault="00000000" w:rsidRPr="00000000" w14:paraId="0000002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Eletiva</w:t>
            </w:r>
          </w:p>
          <w:p w:rsidR="00000000" w:rsidDel="00000000" w:rsidP="00000000" w:rsidRDefault="00000000" w:rsidRPr="00000000" w14:paraId="0000002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Optativa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Oferecida como:</w:t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Disciplina</w:t>
              <w:br w:type="textWrapping"/>
              <w:t xml:space="preserve">(  ) Módulo</w:t>
              <w:br w:type="textWrapping"/>
              <w:t xml:space="preserve">(X) Estágio </w:t>
            </w:r>
          </w:p>
          <w:p w:rsidR="00000000" w:rsidDel="00000000" w:rsidP="00000000" w:rsidRDefault="00000000" w:rsidRPr="00000000" w14:paraId="0000003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Oferta da UC: </w:t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Semestral (  ) Anual</w:t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Ambiente Virtual de Aprendizagem: (  ) Moodle</w:t>
              <w:br w:type="textWrapping"/>
              <w:t xml:space="preserve">(X) Classroom</w:t>
            </w:r>
          </w:p>
          <w:p w:rsidR="00000000" w:rsidDel="00000000" w:rsidP="00000000" w:rsidRDefault="00000000" w:rsidRPr="00000000" w14:paraId="0000003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  <w:p w:rsidR="00000000" w:rsidDel="00000000" w:rsidP="00000000" w:rsidRDefault="00000000" w:rsidRPr="00000000" w14:paraId="0000003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Não se aplica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Pré-Requisito (s) - Indicar Código e Nome da UC: -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total (em horas): 90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teórica (em horas): 50</w:t>
            </w:r>
          </w:p>
          <w:p w:rsidR="00000000" w:rsidDel="00000000" w:rsidP="00000000" w:rsidRDefault="00000000" w:rsidRPr="00000000" w14:paraId="00000040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/>
              <w:drawing>
                <wp:inline distB="0" distT="0" distL="0" distR="0">
                  <wp:extent cx="14605" cy="14605"/>
                  <wp:effectExtent b="0" l="0" r="0" t="0"/>
                  <wp:docPr descr="page1image7899056" id="10" name="image3.png"/>
                  <a:graphic>
                    <a:graphicData uri="http://schemas.openxmlformats.org/drawingml/2006/picture">
                      <pic:pic>
                        <pic:nvPicPr>
                          <pic:cNvPr descr="page1image7899056"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" cy="146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prática (em horas): 40</w:t>
            </w:r>
          </w:p>
          <w:p w:rsidR="00000000" w:rsidDel="00000000" w:rsidP="00000000" w:rsidRDefault="00000000" w:rsidRPr="00000000" w14:paraId="0000004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/>
              <w:drawing>
                <wp:inline distB="0" distT="0" distL="0" distR="0">
                  <wp:extent cx="14605" cy="14605"/>
                  <wp:effectExtent b="0" l="0" r="0" t="0"/>
                  <wp:docPr descr="page1image7925680" id="9" name="image3.png"/>
                  <a:graphic>
                    <a:graphicData uri="http://schemas.openxmlformats.org/drawingml/2006/picture">
                      <pic:pic>
                        <pic:nvPicPr>
                          <pic:cNvPr descr="page1image7925680"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" cy="146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de extensão (em horas): </w:t>
            </w:r>
          </w:p>
          <w:p w:rsidR="00000000" w:rsidDel="00000000" w:rsidP="00000000" w:rsidRDefault="00000000" w:rsidRPr="00000000" w14:paraId="00000044">
            <w:pPr>
              <w:widowControl w:val="0"/>
              <w:spacing w:before="2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 houver atividades de extensão, indicar código e nome do projeto ou programa vinculado na Pró-Reitoria de Extensão e Cultura (Proec): -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Ementa: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Estágio docência de Filosofia no Ensino Médio.</w:t>
            </w:r>
          </w:p>
          <w:p w:rsidR="00000000" w:rsidDel="00000000" w:rsidP="00000000" w:rsidRDefault="00000000" w:rsidRPr="00000000" w14:paraId="0000004A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Conteúdo programático: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Discussão das experiências de docência e de interação com o ambiente escolar propiciadas pelos Estágios. A docência como crítica e prática da liberdade em Bell Hooks. Práticas efetivas de igualdade de direitos e respeito às singularidades no ambiente escolar.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Objetivos: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GERAIS: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Realização de estágio docência em Filosofia no Ensino Médio.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ESPECÍFICOS: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140" w:before="0" w:line="276" w:lineRule="auto"/>
              <w:ind w:left="707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Aquisição de um saber ancorado na experiência quanto a métodos de ensino e aprendizagem em filosofia com base na observação de aulas e do ambiente escolar, na forma de estágios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140" w:before="0" w:line="276" w:lineRule="auto"/>
              <w:ind w:left="707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Reflexão sobre as relações professor(a)/estudantes e as dinâmicas em salas de aula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140" w:before="0" w:line="276" w:lineRule="auto"/>
              <w:ind w:left="707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Discussão sobre as formas e os critérios de avaliação do aprendizado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6.0" w:type="dxa"/>
        <w:jc w:val="left"/>
        <w:tblInd w:w="-927.0" w:type="dxa"/>
        <w:tblLayout w:type="fixed"/>
        <w:tblLook w:val="0400"/>
      </w:tblPr>
      <w:tblGrid>
        <w:gridCol w:w="10136"/>
        <w:tblGridChange w:id="0">
          <w:tblGrid>
            <w:gridCol w:w="101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Metodologia de ensino: </w:t>
            </w:r>
          </w:p>
          <w:p w:rsidR="00000000" w:rsidDel="00000000" w:rsidP="00000000" w:rsidRDefault="00000000" w:rsidRPr="00000000" w14:paraId="0000005B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Atividades Síncronas: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 atividades síncronas serão realizadas pela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Plataforma Google Meet (Classroom) e por encontros de supervisão para discussão de questões práticas, teóricas, didáticas e concernentes à elaboração do relatório. Além disso, serão organizadas atividades de enriquecimento pedagógico (palestras, debates...) via Google Meet ou encontro presencial.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Atividades Assíncronas: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Estágio nas escolas. Leitura da bibliografia indicada. Leitura de indicações bibliográficas feitas pelo professor ao longo do semestre. Elaboração do relatório.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Disponibilização de Material: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Eventuais materiais serão disponibilizados no Google Sala de Aula “Estágio Filosofia – 2024/1”.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Avaliação: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O cumprimento da UC será avaliado a partir do relatório final concernente à UC Estágio I. A redação do relatório deve revelar a leitura do livro indicado na bibliografia básica e o acompanhamento das atividades síncronas.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O relatório deverá proceder a uma descrição da escola, do ambiente de ensino, das atividades e das relações entre alunos, professores, técnicos, diretores e outros membros da comunidade escolar. A realização de entrevistas com a direção da escola e com professores de filosofia pode auxiliar o trabalho de observação. Outro aspecto importante é a apresentação das atividades pedagógicas e o confronto entre a proposta geral que é presente no discurso de educadores (ou de professores de filosofia, em caso mais especifico) e a sua realização efetiva. Nos relatórios, o estudantes devem tomar em conta a sua perspectiva de observadores e analisar criticamente aquilo que observam, em vez de simplesmente constatar o que se passa na escola.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Bibliografia: </w:t>
            </w:r>
          </w:p>
          <w:p w:rsidR="00000000" w:rsidDel="00000000" w:rsidP="00000000" w:rsidRDefault="00000000" w:rsidRPr="00000000" w14:paraId="00000069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Básica: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HOOKS, B.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Ensinando a transgredir – A educação como prática da liberdade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Trad. Marcelo Brandão Cipolla. São Paulo: WMF Martins Fontes, 2017.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Complementar: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CÁSSIO, F. (org.).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Educação contra a barbárie – Por escolas democráticas e pela liberdade de ensinar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. São Paulo: Boitempo, 2019.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MINISTÉRIO DA EDUCAÇÃO E CULTURA. Base Nacional Comum Curricular do Ensino Médio. http://portal.mec.gov.br/index.php? option=com_docman&amp;view=download&amp;alias=85121-bncc-ensino-medio&amp;category_slug=abril-2018- pdf&amp;Itemid=30192 (Acesso em 1o mar. 2021)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MINISTÉRIO DA EDUCAÇÃO E CULTURA.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Filosofia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. Brasília: MEC, 2010. Col. “Explorando o Ensino”, vol. 14. Disponível em: http://portal.mec.gov.br/index.php?option=com_docman&amp;view=download&amp;alias=7837-2011-filosofia- capa-pdf&amp;category_slug=abril-2011-pdf&amp;Itemid=30192 (Acesso em: 24 fev. 2021).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Outras referências bibliográficas serão indicadas ao longo do semestre, inclusive procurando refletir as experiências particulares do/as estudantes nos estágios. </w:t>
            </w:r>
          </w:p>
          <w:p w:rsidR="00000000" w:rsidDel="00000000" w:rsidP="00000000" w:rsidRDefault="00000000" w:rsidRPr="00000000" w14:paraId="00000070">
            <w:pPr>
              <w:widowControl w:val="0"/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Cronograma (opcional):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a definir: Encontro online com todos os estudantes matriculados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a definir: Atividade Complementar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a definir: Data máxima para entrega dos relatórios </w:t>
            </w:r>
          </w:p>
        </w:tc>
      </w:tr>
    </w:tbl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de São Paulo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4693920</wp:posOffset>
          </wp:positionH>
          <wp:positionV relativeFrom="paragraph">
            <wp:posOffset>-212089</wp:posOffset>
          </wp:positionV>
          <wp:extent cx="1503045" cy="702310"/>
          <wp:effectExtent b="0" l="0" r="0" t="0"/>
          <wp:wrapNone/>
          <wp:docPr descr="Logotipo da EFLCH" id="7" name="image2.png"/>
          <a:graphic>
            <a:graphicData uri="http://schemas.openxmlformats.org/drawingml/2006/picture">
              <pic:pic>
                <pic:nvPicPr>
                  <pic:cNvPr descr="Logotipo da EFLCH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3045" cy="7023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-821054</wp:posOffset>
          </wp:positionH>
          <wp:positionV relativeFrom="paragraph">
            <wp:posOffset>-203833</wp:posOffset>
          </wp:positionV>
          <wp:extent cx="1332230" cy="803910"/>
          <wp:effectExtent b="0" l="0" r="0" t="0"/>
          <wp:wrapNone/>
          <wp:docPr descr="Manual da Marca Unifesp - Comunicação" id="6" name="image1.png"/>
          <a:graphic>
            <a:graphicData uri="http://schemas.openxmlformats.org/drawingml/2006/picture">
              <pic:pic>
                <pic:nvPicPr>
                  <pic:cNvPr descr="Manual da Marca Unifesp - Comunicação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2230" cy="8039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8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Escola de Filosofia, Letras e Ciências Humanas</w:t>
    </w:r>
  </w:p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Campus Guarulhos</w:t>
    </w:r>
  </w:p>
  <w:p w:rsidR="00000000" w:rsidDel="00000000" w:rsidP="00000000" w:rsidRDefault="00000000" w:rsidRPr="00000000" w14:paraId="0000007A">
    <w:pPr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07" w:hanging="282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4C2648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4C2648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qFormat w:val="1"/>
    <w:rsid w:val="004C2648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qFormat w:val="1"/>
    <w:rsid w:val="004C2648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HeaderChar" w:customStyle="1">
    <w:name w:val="Header Char"/>
    <w:basedOn w:val="DefaultParagraphFont"/>
    <w:link w:val="Header"/>
    <w:uiPriority w:val="99"/>
    <w:qFormat w:val="1"/>
    <w:rsid w:val="00C6710B"/>
  </w:style>
  <w:style w:type="character" w:styleId="FooterChar" w:customStyle="1">
    <w:name w:val="Footer Char"/>
    <w:basedOn w:val="DefaultParagraphFont"/>
    <w:link w:val="Footer"/>
    <w:uiPriority w:val="99"/>
    <w:qFormat w:val="1"/>
    <w:rsid w:val="00C6710B"/>
  </w:style>
  <w:style w:type="character" w:styleId="Bullets" w:customStyle="1">
    <w:name w:val="Bullets"/>
    <w:qFormat w:val="1"/>
    <w:rPr>
      <w:rFonts w:ascii="OpenSymbol" w:cs="OpenSymbol" w:eastAsia="OpenSymbol" w:hAnsi="OpenSymbol"/>
    </w:rPr>
  </w:style>
  <w:style w:type="paragraph" w:styleId="Heading" w:customStyle="1">
    <w:name w:val="Heading"/>
    <w:basedOn w:val="Normal"/>
    <w:next w:val="BodyText"/>
    <w:qFormat w:val="1"/>
    <w:pPr>
      <w:keepNext w:val="1"/>
      <w:spacing w:after="120" w:before="240"/>
    </w:pPr>
    <w:rPr>
      <w:rFonts w:ascii="Liberation Sans" w:cs="Arial Unicode MS" w:eastAsia="PingFang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Arial Unicode MS"/>
      <w:i w:val="1"/>
      <w:iCs w:val="1"/>
    </w:rPr>
  </w:style>
  <w:style w:type="paragraph" w:styleId="Index" w:customStyle="1">
    <w:name w:val="Index"/>
    <w:basedOn w:val="Normal"/>
    <w:qFormat w:val="1"/>
    <w:pPr>
      <w:suppressLineNumbers w:val="1"/>
    </w:pPr>
    <w:rPr>
      <w:rFonts w:cs="Arial Unicode MS"/>
    </w:rPr>
  </w:style>
  <w:style w:type="paragraph" w:styleId="NormalWeb">
    <w:name w:val="Normal (Web)"/>
    <w:basedOn w:val="Normal"/>
    <w:uiPriority w:val="99"/>
    <w:semiHidden w:val="1"/>
    <w:unhideWhenUsed w:val="1"/>
    <w:qFormat w:val="1"/>
    <w:rsid w:val="003051AF"/>
    <w:pPr>
      <w:spacing w:afterAutospacing="1" w:beforeAutospacing="1"/>
    </w:pPr>
    <w:rPr>
      <w:rFonts w:ascii="Times New Roman" w:cs="Times New Roman" w:eastAsia="Times New Roman" w:hAnsi="Times New Roman"/>
      <w:lang w:eastAsia="pt-BR"/>
    </w:rPr>
  </w:style>
  <w:style w:type="paragraph" w:styleId="NoSpacing">
    <w:name w:val="No Spacing"/>
    <w:uiPriority w:val="1"/>
    <w:qFormat w:val="1"/>
    <w:rsid w:val="004C2648"/>
  </w:style>
  <w:style w:type="paragraph" w:styleId="HeaderandFooter" w:customStyle="1">
    <w:name w:val="Header and Footer"/>
    <w:basedOn w:val="Normal"/>
    <w:qFormat w:val="1"/>
  </w:style>
  <w:style w:type="paragraph" w:styleId="Header">
    <w:name w:val="header"/>
    <w:basedOn w:val="Normal"/>
    <w:link w:val="HeaderChar"/>
    <w:uiPriority w:val="99"/>
    <w:unhideWhenUsed w:val="1"/>
    <w:rsid w:val="00C6710B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 w:val="1"/>
    <w:rsid w:val="00C6710B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C787C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C787C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CwJoyChhjGNFnSGw5srty4Fedw==">CgMxLjAyCGguZ2pkZ3hzOAByITFLVFN1U0xYb1htbU5aNWdweU9uT2tkRW5fUEF4aWtXcw==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2023-10-23T18:52:00Z</dcterms:created>
  <dc:creator>Anônimo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