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6" w:type="dxa"/>
        <w:tblInd w:w="-9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01"/>
        <w:gridCol w:w="2633"/>
        <w:gridCol w:w="3702"/>
      </w:tblGrid>
      <w:tr w:rsidR="003051AF" w:rsidRPr="00740343" w14:paraId="6D387446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0E89B" w14:textId="0BCF5362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Campus: </w:t>
            </w:r>
            <w:r w:rsidR="00EE5CA2">
              <w:rPr>
                <w:rFonts w:ascii="Times New Roman" w:eastAsia="Times New Roman" w:hAnsi="Times New Roman" w:cs="Times New Roman"/>
                <w:lang w:eastAsia="pt-BR"/>
              </w:rPr>
              <w:t>Guarulhos</w:t>
            </w:r>
          </w:p>
        </w:tc>
      </w:tr>
      <w:tr w:rsidR="003051AF" w:rsidRPr="00740343" w14:paraId="66082580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185D6" w14:textId="60931393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Curso (s): </w:t>
            </w:r>
            <w:r w:rsidR="00EE5CA2">
              <w:rPr>
                <w:rFonts w:ascii="Times New Roman" w:eastAsia="Times New Roman" w:hAnsi="Times New Roman" w:cs="Times New Roman"/>
                <w:lang w:eastAsia="pt-BR"/>
              </w:rPr>
              <w:t>Filosofia</w:t>
            </w:r>
          </w:p>
        </w:tc>
      </w:tr>
      <w:tr w:rsidR="003051AF" w:rsidRPr="00740343" w14:paraId="7679B889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399A2" w14:textId="41B5A1FE" w:rsidR="003051AF" w:rsidRPr="00740343" w:rsidRDefault="003051AF" w:rsidP="00EE5C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Unidade Curricular (UC):</w:t>
            </w:r>
            <w:r w:rsidR="00EE5CA2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="00EE5CA2" w:rsidRPr="00EE5CA2">
              <w:rPr>
                <w:rFonts w:ascii="Times New Roman" w:eastAsia="Times New Roman" w:hAnsi="Times New Roman" w:cs="Times New Roman"/>
                <w:lang w:eastAsia="pt-BR"/>
              </w:rPr>
              <w:t>Temas Contemporâneos de</w:t>
            </w:r>
            <w:r w:rsidR="00EE5CA2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="00EE5CA2" w:rsidRPr="00EE5CA2">
              <w:rPr>
                <w:rFonts w:ascii="Times New Roman" w:eastAsia="Times New Roman" w:hAnsi="Times New Roman" w:cs="Times New Roman"/>
                <w:lang w:eastAsia="pt-BR"/>
              </w:rPr>
              <w:t>Filosofia II</w:t>
            </w:r>
          </w:p>
        </w:tc>
      </w:tr>
      <w:tr w:rsidR="002E7F96" w:rsidRPr="00740343" w14:paraId="6A18A429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7FE03" w14:textId="6421697B" w:rsidR="002E7F96" w:rsidRPr="00740343" w:rsidRDefault="002E7F96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Unidade Curricular (UC): </w:t>
            </w:r>
            <w:r w:rsidR="00A07AFF">
              <w:rPr>
                <w:rFonts w:ascii="Times New Roman" w:eastAsia="Times New Roman" w:hAnsi="Times New Roman" w:cs="Times New Roman"/>
                <w:lang w:eastAsia="pt-BR"/>
              </w:rPr>
              <w:t xml:space="preserve">Contemporary </w:t>
            </w:r>
            <w:r w:rsidR="007C3B4B">
              <w:rPr>
                <w:rFonts w:ascii="Times New Roman" w:eastAsia="Times New Roman" w:hAnsi="Times New Roman" w:cs="Times New Roman"/>
                <w:lang w:eastAsia="pt-BR"/>
              </w:rPr>
              <w:t>Themes in Philosophy</w:t>
            </w:r>
            <w:r w:rsidR="00687733">
              <w:rPr>
                <w:rFonts w:ascii="Times New Roman" w:eastAsia="Times New Roman" w:hAnsi="Times New Roman" w:cs="Times New Roman"/>
                <w:lang w:eastAsia="pt-BR"/>
              </w:rPr>
              <w:t xml:space="preserve"> II</w:t>
            </w:r>
          </w:p>
        </w:tc>
      </w:tr>
      <w:tr w:rsidR="002E7F96" w:rsidRPr="00740343" w14:paraId="542C18E2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EC299" w14:textId="6BD7CCE4" w:rsidR="002E7F96" w:rsidRPr="00740343" w:rsidRDefault="002E7F96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Unidade Curricular (UC): </w:t>
            </w:r>
            <w:r w:rsidRPr="00740343">
              <w:rPr>
                <w:rFonts w:ascii="Times New Roman" w:eastAsia="Times New Roman" w:hAnsi="Times New Roman" w:cs="Times New Roman"/>
                <w:i/>
                <w:iCs/>
                <w:color w:val="A5A5A5" w:themeColor="accent3"/>
                <w:lang w:eastAsia="pt-BR"/>
              </w:rPr>
              <w:t>[Nome da UC em espanhol - opcional]</w:t>
            </w:r>
          </w:p>
        </w:tc>
      </w:tr>
      <w:tr w:rsidR="003051AF" w:rsidRPr="00740343" w14:paraId="190A99B2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9540F" w14:textId="079BCCA1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Código da UC: </w:t>
            </w:r>
            <w:r w:rsidR="00EE5CA2" w:rsidRPr="00EE5CA2">
              <w:rPr>
                <w:rFonts w:ascii="Times New Roman" w:eastAsia="Times New Roman" w:hAnsi="Times New Roman" w:cs="Times New Roman"/>
                <w:lang w:eastAsia="pt-BR"/>
              </w:rPr>
              <w:t>8555</w:t>
            </w:r>
          </w:p>
        </w:tc>
      </w:tr>
      <w:tr w:rsidR="003051AF" w:rsidRPr="00740343" w14:paraId="575F1C66" w14:textId="77777777" w:rsidTr="002E7F96">
        <w:tc>
          <w:tcPr>
            <w:tcW w:w="6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6F7C3" w14:textId="43B36D11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Docente Responsável/Departamento: </w:t>
            </w:r>
            <w:r w:rsidR="00EE5CA2">
              <w:rPr>
                <w:rFonts w:ascii="Times New Roman" w:eastAsia="Times New Roman" w:hAnsi="Times New Roman" w:cs="Times New Roman"/>
                <w:lang w:eastAsia="pt-BR"/>
              </w:rPr>
              <w:t>Rodnei Nascimento/Filosofia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31451" w14:textId="6E1D6EDD" w:rsidR="003051AF" w:rsidRPr="00740343" w:rsidRDefault="003051AF" w:rsidP="00197050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fldChar w:fldCharType="begin"/>
            </w:r>
            <w:r w:rsidR="00D5772A">
              <w:rPr>
                <w:rFonts w:ascii="Times New Roman" w:eastAsia="Times New Roman" w:hAnsi="Times New Roman" w:cs="Times New Roman"/>
                <w:lang w:eastAsia="pt-BR"/>
              </w:rPr>
              <w:instrText xml:space="preserve"> INCLUDEPICTURE "C:\\var\\folders\\bk\\39pcfdy57h77lv05p4f73j4w0000gn\\T\\com.microsoft.Word\\WebArchiveCopyPasteTempFiles\\page1image7864320" \* MERGEFORMAT </w:instrTex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fldChar w:fldCharType="separate"/>
            </w:r>
            <w:r w:rsidRPr="00740343">
              <w:rPr>
                <w:rFonts w:ascii="Times New Roman" w:eastAsia="Times New Roman" w:hAnsi="Times New Roman" w:cs="Times New Roman"/>
                <w:noProof/>
                <w:lang w:eastAsia="pt-BR"/>
              </w:rPr>
              <w:drawing>
                <wp:inline distT="0" distB="0" distL="0" distR="0" wp14:anchorId="5D75DFF6" wp14:editId="10F79556">
                  <wp:extent cx="9525" cy="9525"/>
                  <wp:effectExtent l="0" t="0" r="0" b="0"/>
                  <wp:docPr id="8" name="Imagem 8" descr="page1image7864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7864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fldChar w:fldCharType="end"/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Contato (e-mail) (opcional): </w:t>
            </w:r>
          </w:p>
        </w:tc>
      </w:tr>
      <w:tr w:rsidR="003051AF" w:rsidRPr="00740343" w14:paraId="1A687E3F" w14:textId="77777777" w:rsidTr="002E7F96">
        <w:tc>
          <w:tcPr>
            <w:tcW w:w="6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15F00" w14:textId="400E4D6A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Docente(s) Colaborador(es)/Departamento(s): 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67D0F" w14:textId="77777777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Contato (e-mail) (opcional): </w:t>
            </w:r>
          </w:p>
        </w:tc>
      </w:tr>
      <w:tr w:rsidR="004C2648" w:rsidRPr="00740343" w14:paraId="34650530" w14:textId="77777777" w:rsidTr="002E7F96"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FE98A" w14:textId="26990DB9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Ano letivo: </w:t>
            </w:r>
            <w:r w:rsidR="00EE5CA2">
              <w:rPr>
                <w:rFonts w:ascii="Times New Roman" w:eastAsia="Times New Roman" w:hAnsi="Times New Roman" w:cs="Times New Roman"/>
                <w:lang w:eastAsia="pt-BR"/>
              </w:rPr>
              <w:t>2022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F24E2" w14:textId="772B7B80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Termo: </w:t>
            </w:r>
            <w:r w:rsidR="006C5372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6AC19" w14:textId="30A534A4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Turno: </w:t>
            </w:r>
            <w:r w:rsidR="00EE5CA2">
              <w:rPr>
                <w:rFonts w:ascii="Times New Roman" w:eastAsia="Times New Roman" w:hAnsi="Times New Roman" w:cs="Times New Roman"/>
                <w:lang w:eastAsia="pt-BR"/>
              </w:rPr>
              <w:t>vespertino e noturno</w:t>
            </w:r>
          </w:p>
        </w:tc>
      </w:tr>
      <w:tr w:rsidR="004C2648" w:rsidRPr="00740343" w14:paraId="55D4ABE1" w14:textId="77777777" w:rsidTr="002E7F96">
        <w:trPr>
          <w:trHeight w:val="688"/>
        </w:trPr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4CE91" w14:textId="77777777" w:rsidR="003051AF" w:rsidRPr="00740343" w:rsidRDefault="003051AF" w:rsidP="002E7F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Nome do Grupo/Módulo/Eixo da UC (se houver): 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55921" w14:textId="77777777" w:rsidR="003051AF" w:rsidRPr="00740343" w:rsidRDefault="003051AF" w:rsidP="002E7F9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90CF0" w14:textId="77777777" w:rsidR="003051AF" w:rsidRPr="00740343" w:rsidRDefault="002E7F96" w:rsidP="002E7F96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Idioma em que a UC será oferecida: </w:t>
            </w:r>
          </w:p>
          <w:p w14:paraId="6E84DB21" w14:textId="58B02C93" w:rsidR="002E7F96" w:rsidRPr="00740343" w:rsidRDefault="002E7F96" w:rsidP="002E7F96">
            <w:pPr>
              <w:rPr>
                <w:rFonts w:ascii="Times New Roman" w:hAnsi="Times New Roman" w:cs="Times New Roman"/>
                <w:lang w:eastAsia="pt-BR"/>
              </w:rPr>
            </w:pPr>
            <w:r w:rsidRPr="00740343">
              <w:rPr>
                <w:rFonts w:ascii="Times New Roman" w:hAnsi="Times New Roman" w:cs="Times New Roman"/>
                <w:lang w:eastAsia="pt-BR"/>
              </w:rPr>
              <w:t xml:space="preserve">( </w:t>
            </w:r>
            <w:r w:rsidR="00EE5CA2">
              <w:rPr>
                <w:rFonts w:ascii="Times New Roman" w:hAnsi="Times New Roman" w:cs="Times New Roman"/>
                <w:lang w:eastAsia="pt-BR"/>
              </w:rPr>
              <w:t>x</w:t>
            </w:r>
            <w:r w:rsidRPr="00740343">
              <w:rPr>
                <w:rFonts w:ascii="Times New Roman" w:hAnsi="Times New Roman" w:cs="Times New Roman"/>
                <w:lang w:eastAsia="pt-BR"/>
              </w:rPr>
              <w:t xml:space="preserve"> ) Português</w:t>
            </w:r>
          </w:p>
          <w:p w14:paraId="75EA31CE" w14:textId="3B71EC2E" w:rsidR="002E7F96" w:rsidRPr="00740343" w:rsidRDefault="002E7F96" w:rsidP="002E7F96">
            <w:pPr>
              <w:rPr>
                <w:rFonts w:ascii="Times New Roman" w:hAnsi="Times New Roman" w:cs="Times New Roman"/>
                <w:lang w:eastAsia="pt-BR"/>
              </w:rPr>
            </w:pPr>
            <w:r w:rsidRPr="00740343">
              <w:rPr>
                <w:rFonts w:ascii="Times New Roman" w:hAnsi="Times New Roman" w:cs="Times New Roman"/>
                <w:lang w:eastAsia="pt-BR"/>
              </w:rPr>
              <w:t>(  ) English</w:t>
            </w:r>
          </w:p>
          <w:p w14:paraId="3941DB24" w14:textId="27C4A7E2" w:rsidR="002E7F96" w:rsidRPr="00740343" w:rsidRDefault="002E7F96" w:rsidP="002E7F96">
            <w:pPr>
              <w:rPr>
                <w:rFonts w:ascii="Times New Roman" w:hAnsi="Times New Roman" w:cs="Times New Roman"/>
                <w:lang w:eastAsia="pt-BR"/>
              </w:rPr>
            </w:pPr>
            <w:r w:rsidRPr="00740343">
              <w:rPr>
                <w:rFonts w:ascii="Times New Roman" w:hAnsi="Times New Roman" w:cs="Times New Roman"/>
                <w:lang w:eastAsia="pt-BR"/>
              </w:rPr>
              <w:t>(  ) Español</w:t>
            </w:r>
          </w:p>
          <w:p w14:paraId="0877714F" w14:textId="3517D332" w:rsidR="002E7F96" w:rsidRPr="00740343" w:rsidRDefault="002E7F96" w:rsidP="002E7F96">
            <w:pPr>
              <w:rPr>
                <w:rFonts w:ascii="Times New Roman" w:hAnsi="Times New Roman" w:cs="Times New Roman"/>
                <w:lang w:eastAsia="pt-BR"/>
              </w:rPr>
            </w:pPr>
            <w:r w:rsidRPr="00740343">
              <w:rPr>
                <w:rFonts w:ascii="Times New Roman" w:hAnsi="Times New Roman" w:cs="Times New Roman"/>
                <w:lang w:eastAsia="pt-BR"/>
              </w:rPr>
              <w:t>(  ) Français</w:t>
            </w:r>
          </w:p>
          <w:p w14:paraId="25CF4B25" w14:textId="1228130D" w:rsidR="002E7F96" w:rsidRPr="00740343" w:rsidRDefault="002E7F96" w:rsidP="002E7F96">
            <w:pPr>
              <w:rPr>
                <w:rFonts w:ascii="Times New Roman" w:hAnsi="Times New Roman" w:cs="Times New Roman"/>
                <w:lang w:eastAsia="pt-BR"/>
              </w:rPr>
            </w:pPr>
            <w:r w:rsidRPr="00740343">
              <w:rPr>
                <w:rFonts w:ascii="Times New Roman" w:hAnsi="Times New Roman" w:cs="Times New Roman"/>
                <w:lang w:eastAsia="pt-BR"/>
              </w:rPr>
              <w:t>(  ) Libras</w:t>
            </w:r>
          </w:p>
          <w:p w14:paraId="2E30768B" w14:textId="423C6CAE" w:rsidR="002E7F96" w:rsidRPr="00740343" w:rsidRDefault="002E7F96" w:rsidP="002E7F96">
            <w:pPr>
              <w:rPr>
                <w:rFonts w:ascii="Times New Roman" w:hAnsi="Times New Roman" w:cs="Times New Roman"/>
                <w:lang w:eastAsia="pt-BR"/>
              </w:rPr>
            </w:pPr>
            <w:r w:rsidRPr="00740343">
              <w:rPr>
                <w:rFonts w:ascii="Times New Roman" w:hAnsi="Times New Roman" w:cs="Times New Roman"/>
                <w:lang w:eastAsia="pt-BR"/>
              </w:rPr>
              <w:t>(  ) Outros:</w:t>
            </w:r>
          </w:p>
          <w:p w14:paraId="23223185" w14:textId="77777777" w:rsidR="002E7F96" w:rsidRPr="00740343" w:rsidRDefault="002E7F96" w:rsidP="002E7F96">
            <w:pPr>
              <w:rPr>
                <w:rFonts w:ascii="Times New Roman" w:hAnsi="Times New Roman" w:cs="Times New Roman"/>
                <w:lang w:eastAsia="pt-BR"/>
              </w:rPr>
            </w:pPr>
          </w:p>
          <w:p w14:paraId="6E6939A0" w14:textId="3EF8EC0F" w:rsidR="002E7F96" w:rsidRPr="00740343" w:rsidRDefault="002E7F96" w:rsidP="002E7F96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4C2648" w:rsidRPr="00740343" w14:paraId="13644CD4" w14:textId="77777777" w:rsidTr="002E7F96">
        <w:trPr>
          <w:trHeight w:val="1361"/>
        </w:trPr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7A3A2" w14:textId="77777777" w:rsidR="004C2648" w:rsidRPr="00740343" w:rsidRDefault="004C2648" w:rsidP="004C2648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UC:</w:t>
            </w:r>
          </w:p>
          <w:p w14:paraId="330E4595" w14:textId="732CD352" w:rsidR="004C2648" w:rsidRPr="00740343" w:rsidRDefault="004C2648" w:rsidP="004C2648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( </w:t>
            </w:r>
            <w:r w:rsidR="007C3B4B">
              <w:rPr>
                <w:rFonts w:ascii="Times New Roman" w:eastAsia="Times New Roman" w:hAnsi="Times New Roman" w:cs="Times New Roman"/>
                <w:lang w:eastAsia="pt-BR"/>
              </w:rPr>
              <w:t>x</w: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) Fixa</w:t>
            </w:r>
          </w:p>
          <w:p w14:paraId="199BAB10" w14:textId="0574A9C9" w:rsidR="004C2648" w:rsidRPr="00740343" w:rsidRDefault="004C2648" w:rsidP="004C2648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(</w:t>
            </w:r>
            <w:r w:rsidR="00C6710B"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) Eletiva</w:t>
            </w:r>
          </w:p>
          <w:p w14:paraId="18AC39BA" w14:textId="531B6D1F" w:rsidR="004C2648" w:rsidRPr="00740343" w:rsidRDefault="004C2648" w:rsidP="004C2648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(</w:t>
            </w:r>
            <w:r w:rsidR="00C6710B"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) Optativa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3D10F" w14:textId="77777777" w:rsidR="004C2648" w:rsidRPr="00740343" w:rsidRDefault="004C2648" w:rsidP="004C2648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Oferecida como:</w:t>
            </w:r>
          </w:p>
          <w:p w14:paraId="5A012567" w14:textId="19B3F2A4" w:rsidR="004C2648" w:rsidRPr="00740343" w:rsidRDefault="004C2648" w:rsidP="004C2648">
            <w:pPr>
              <w:rPr>
                <w:rFonts w:ascii="Times New Roman" w:hAnsi="Times New Roman" w:cs="Times New Roman"/>
                <w:lang w:eastAsia="pt-BR"/>
              </w:rPr>
            </w:pPr>
            <w:r w:rsidRPr="00740343">
              <w:rPr>
                <w:rFonts w:ascii="Times New Roman" w:hAnsi="Times New Roman" w:cs="Times New Roman"/>
                <w:lang w:eastAsia="pt-BR"/>
              </w:rPr>
              <w:t xml:space="preserve">( </w:t>
            </w:r>
            <w:r w:rsidR="007C3B4B">
              <w:rPr>
                <w:rFonts w:ascii="Times New Roman" w:hAnsi="Times New Roman" w:cs="Times New Roman"/>
                <w:lang w:eastAsia="pt-BR"/>
              </w:rPr>
              <w:t>x</w:t>
            </w:r>
            <w:r w:rsidR="00C6710B" w:rsidRPr="00740343">
              <w:rPr>
                <w:rFonts w:ascii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hAnsi="Times New Roman" w:cs="Times New Roman"/>
                <w:lang w:eastAsia="pt-BR"/>
              </w:rPr>
              <w:t>) Disciplina</w:t>
            </w:r>
            <w:r w:rsidRPr="00740343">
              <w:rPr>
                <w:rFonts w:ascii="Times New Roman" w:hAnsi="Times New Roman" w:cs="Times New Roman"/>
                <w:lang w:eastAsia="pt-BR"/>
              </w:rPr>
              <w:br/>
              <w:t>(</w:t>
            </w:r>
            <w:r w:rsidR="00C6710B" w:rsidRPr="00740343">
              <w:rPr>
                <w:rFonts w:ascii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hAnsi="Times New Roman" w:cs="Times New Roman"/>
                <w:lang w:eastAsia="pt-BR"/>
              </w:rPr>
              <w:t xml:space="preserve"> ) Módulo</w:t>
            </w:r>
            <w:r w:rsidRPr="00740343">
              <w:rPr>
                <w:rFonts w:ascii="Times New Roman" w:hAnsi="Times New Roman" w:cs="Times New Roman"/>
                <w:lang w:eastAsia="pt-BR"/>
              </w:rPr>
              <w:br/>
              <w:t xml:space="preserve">( </w:t>
            </w:r>
            <w:r w:rsidR="00C6710B" w:rsidRPr="00740343">
              <w:rPr>
                <w:rFonts w:ascii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hAnsi="Times New Roman" w:cs="Times New Roman"/>
                <w:lang w:eastAsia="pt-BR"/>
              </w:rPr>
              <w:t xml:space="preserve">) Estágio </w:t>
            </w:r>
          </w:p>
          <w:p w14:paraId="222F6319" w14:textId="7703F8EE" w:rsidR="004C2648" w:rsidRPr="00740343" w:rsidRDefault="004C2648" w:rsidP="004C2648">
            <w:pPr>
              <w:rPr>
                <w:rFonts w:ascii="Times New Roman" w:hAnsi="Times New Roman" w:cs="Times New Roman"/>
                <w:lang w:eastAsia="pt-BR"/>
              </w:rPr>
            </w:pPr>
            <w:r w:rsidRPr="00740343">
              <w:rPr>
                <w:rFonts w:ascii="Times New Roman" w:hAnsi="Times New Roman" w:cs="Times New Roman"/>
                <w:lang w:eastAsia="pt-BR"/>
              </w:rPr>
              <w:t xml:space="preserve">( </w:t>
            </w:r>
            <w:r w:rsidR="00C6710B" w:rsidRPr="00740343">
              <w:rPr>
                <w:rFonts w:ascii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hAnsi="Times New Roman" w:cs="Times New Roman"/>
                <w:lang w:eastAsia="pt-BR"/>
              </w:rPr>
              <w:t xml:space="preserve">) Outro 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8CF99" w14:textId="77777777" w:rsidR="004C2648" w:rsidRPr="00740343" w:rsidRDefault="004C2648" w:rsidP="004C2648">
            <w:pPr>
              <w:rPr>
                <w:rFonts w:ascii="Times New Roman" w:hAnsi="Times New Roman" w:cs="Times New Roman"/>
                <w:lang w:eastAsia="pt-BR"/>
              </w:rPr>
            </w:pPr>
            <w:r w:rsidRPr="00740343">
              <w:rPr>
                <w:rFonts w:ascii="Times New Roman" w:hAnsi="Times New Roman" w:cs="Times New Roman"/>
                <w:lang w:eastAsia="pt-BR"/>
              </w:rPr>
              <w:t xml:space="preserve">Oferta da UC: </w:t>
            </w:r>
          </w:p>
          <w:p w14:paraId="0A50E4FF" w14:textId="27704F2D" w:rsidR="004C2648" w:rsidRPr="00740343" w:rsidRDefault="004C2648" w:rsidP="004C2648">
            <w:pPr>
              <w:rPr>
                <w:rFonts w:ascii="Times New Roman" w:hAnsi="Times New Roman" w:cs="Times New Roman"/>
                <w:lang w:eastAsia="pt-BR"/>
              </w:rPr>
            </w:pPr>
            <w:r w:rsidRPr="00740343">
              <w:rPr>
                <w:rFonts w:ascii="Times New Roman" w:hAnsi="Times New Roman" w:cs="Times New Roman"/>
                <w:lang w:eastAsia="pt-BR"/>
              </w:rPr>
              <w:t>(</w:t>
            </w:r>
            <w:r w:rsidR="00C6710B" w:rsidRPr="00740343">
              <w:rPr>
                <w:rFonts w:ascii="Times New Roman" w:hAnsi="Times New Roman" w:cs="Times New Roman"/>
                <w:lang w:eastAsia="pt-BR"/>
              </w:rPr>
              <w:t xml:space="preserve"> </w:t>
            </w:r>
            <w:r w:rsidR="007C3B4B">
              <w:rPr>
                <w:rFonts w:ascii="Times New Roman" w:hAnsi="Times New Roman" w:cs="Times New Roman"/>
                <w:lang w:eastAsia="pt-BR"/>
              </w:rPr>
              <w:t>x</w:t>
            </w:r>
            <w:r w:rsidRPr="00740343">
              <w:rPr>
                <w:rFonts w:ascii="Times New Roman" w:hAnsi="Times New Roman" w:cs="Times New Roman"/>
                <w:lang w:eastAsia="pt-BR"/>
              </w:rPr>
              <w:t xml:space="preserve"> ) Semestral (</w:t>
            </w:r>
            <w:r w:rsidR="00C6710B" w:rsidRPr="00740343">
              <w:rPr>
                <w:rFonts w:ascii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hAnsi="Times New Roman" w:cs="Times New Roman"/>
                <w:lang w:eastAsia="pt-BR"/>
              </w:rPr>
              <w:t xml:space="preserve"> ) Anual</w:t>
            </w:r>
          </w:p>
          <w:p w14:paraId="0EF97759" w14:textId="77777777" w:rsidR="004C2648" w:rsidRPr="00740343" w:rsidRDefault="004C2648" w:rsidP="004C2648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3051AF" w:rsidRPr="00740343" w14:paraId="4ECDA75C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8FBA5" w14:textId="18D6E0FA" w:rsidR="00197050" w:rsidRPr="00740343" w:rsidRDefault="003051AF" w:rsidP="00197050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Ambiente Virtual de Aprendizagem: ( </w:t>
            </w:r>
            <w:r w:rsidR="00C6710B"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) Moodle</w: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br/>
              <w:t xml:space="preserve">( </w:t>
            </w:r>
            <w:r w:rsidR="00C6710B"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) Classroom</w:t>
            </w:r>
          </w:p>
          <w:p w14:paraId="69D118A0" w14:textId="3DCA66CF" w:rsidR="00197050" w:rsidRPr="00740343" w:rsidRDefault="003051AF" w:rsidP="00197050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( </w:t>
            </w:r>
            <w:r w:rsidR="00C6710B"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) Outro </w:t>
            </w:r>
          </w:p>
          <w:p w14:paraId="6DE6EAE1" w14:textId="1A9A43C5" w:rsidR="003051AF" w:rsidRPr="00740343" w:rsidRDefault="003051AF" w:rsidP="00197050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( </w:t>
            </w:r>
            <w:r w:rsidR="007C3B4B">
              <w:rPr>
                <w:rFonts w:ascii="Times New Roman" w:eastAsia="Times New Roman" w:hAnsi="Times New Roman" w:cs="Times New Roman"/>
                <w:lang w:eastAsia="pt-BR"/>
              </w:rPr>
              <w:t>x</w:t>
            </w:r>
            <w:r w:rsidR="00C6710B"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) Não se aplica </w:t>
            </w:r>
          </w:p>
        </w:tc>
      </w:tr>
      <w:tr w:rsidR="003051AF" w:rsidRPr="00740343" w14:paraId="333DC315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A445F" w14:textId="77777777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Pré-Requisito (s) - Indicar Código e Nome da UC: </w:t>
            </w:r>
          </w:p>
        </w:tc>
      </w:tr>
      <w:tr w:rsidR="003051AF" w:rsidRPr="00740343" w14:paraId="2234C025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1DCE9" w14:textId="41175FAD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Carga horária total (em horas): </w:t>
            </w:r>
            <w:r w:rsidR="00425554" w:rsidRPr="00425554">
              <w:rPr>
                <w:rFonts w:ascii="Times New Roman" w:eastAsia="Times New Roman" w:hAnsi="Times New Roman" w:cs="Times New Roman"/>
                <w:lang w:eastAsia="pt-BR"/>
              </w:rPr>
              <w:t>90 horas</w:t>
            </w:r>
          </w:p>
        </w:tc>
      </w:tr>
      <w:tr w:rsidR="004C2648" w:rsidRPr="00740343" w14:paraId="4EB9E4A3" w14:textId="77777777" w:rsidTr="002E7F96"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46573" w14:textId="52594B2C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Carga horária teórica (em horas): </w:t>
            </w:r>
            <w:r w:rsidR="00425554">
              <w:rPr>
                <w:rFonts w:ascii="Times New Roman" w:eastAsia="Times New Roman" w:hAnsi="Times New Roman" w:cs="Times New Roman"/>
                <w:lang w:eastAsia="pt-BR"/>
              </w:rPr>
              <w:t>73h</w:t>
            </w:r>
          </w:p>
          <w:p w14:paraId="5CBC1BB0" w14:textId="02322790" w:rsidR="00197050" w:rsidRPr="00740343" w:rsidRDefault="00197050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70867" w14:textId="1ADCCCBF" w:rsidR="003051AF" w:rsidRPr="00740343" w:rsidRDefault="003051AF" w:rsidP="00197050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fldChar w:fldCharType="begin"/>
            </w:r>
            <w:r w:rsidR="00D5772A">
              <w:rPr>
                <w:rFonts w:ascii="Times New Roman" w:eastAsia="Times New Roman" w:hAnsi="Times New Roman" w:cs="Times New Roman"/>
                <w:lang w:eastAsia="pt-BR"/>
              </w:rPr>
              <w:instrText xml:space="preserve"> INCLUDEPICTURE "C:\\var\\folders\\bk\\39pcfdy57h77lv05p4f73j4w0000gn\\T\\com.microsoft.Word\\WebArchiveCopyPasteTempFiles\\page1image7899056" \* MERGEFORMAT </w:instrTex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fldChar w:fldCharType="separate"/>
            </w:r>
            <w:r w:rsidRPr="00740343">
              <w:rPr>
                <w:rFonts w:ascii="Times New Roman" w:eastAsia="Times New Roman" w:hAnsi="Times New Roman" w:cs="Times New Roman"/>
                <w:noProof/>
                <w:lang w:eastAsia="pt-BR"/>
              </w:rPr>
              <w:drawing>
                <wp:inline distT="0" distB="0" distL="0" distR="0" wp14:anchorId="2903EC52" wp14:editId="53453EA3">
                  <wp:extent cx="9525" cy="9525"/>
                  <wp:effectExtent l="0" t="0" r="0" b="0"/>
                  <wp:docPr id="6" name="Imagem 6" descr="page1image7899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1image7899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fldChar w:fldCharType="end"/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Carga horária prática (em horas): </w:t>
            </w:r>
            <w:r w:rsidR="00425554">
              <w:rPr>
                <w:rFonts w:ascii="Times New Roman" w:eastAsia="Times New Roman" w:hAnsi="Times New Roman" w:cs="Times New Roman"/>
                <w:lang w:eastAsia="pt-BR"/>
              </w:rPr>
              <w:t>17h</w:t>
            </w:r>
          </w:p>
          <w:p w14:paraId="172A1C0E" w14:textId="54FB0664" w:rsidR="003051AF" w:rsidRPr="00740343" w:rsidRDefault="003051AF" w:rsidP="003051AF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fldChar w:fldCharType="begin"/>
            </w:r>
            <w:r w:rsidR="00D5772A">
              <w:rPr>
                <w:rFonts w:ascii="Times New Roman" w:eastAsia="Times New Roman" w:hAnsi="Times New Roman" w:cs="Times New Roman"/>
                <w:lang w:eastAsia="pt-BR"/>
              </w:rPr>
              <w:instrText xml:space="preserve"> INCLUDEPICTURE "C:\\var\\folders\\bk\\39pcfdy57h77lv05p4f73j4w0000gn\\T\\com.microsoft.Word\\WebArchiveCopyPasteTempFiles\\page1image7925680" \* MERGEFORMAT </w:instrText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fldChar w:fldCharType="separate"/>
            </w:r>
            <w:r w:rsidRPr="00740343">
              <w:rPr>
                <w:rFonts w:ascii="Times New Roman" w:eastAsia="Times New Roman" w:hAnsi="Times New Roman" w:cs="Times New Roman"/>
                <w:noProof/>
                <w:lang w:eastAsia="pt-BR"/>
              </w:rPr>
              <w:drawing>
                <wp:inline distT="0" distB="0" distL="0" distR="0" wp14:anchorId="168DC328" wp14:editId="27C9317E">
                  <wp:extent cx="9525" cy="9525"/>
                  <wp:effectExtent l="0" t="0" r="0" b="0"/>
                  <wp:docPr id="5" name="Imagem 5" descr="page1image7925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ge1image79256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fldChar w:fldCharType="end"/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245F1" w14:textId="5A71FDC0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Carga horária de extensão (em horas): </w:t>
            </w:r>
          </w:p>
          <w:p w14:paraId="4583073F" w14:textId="6454D813" w:rsidR="00197050" w:rsidRPr="00740343" w:rsidRDefault="00197050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3051AF" w:rsidRPr="00740343" w14:paraId="2909FE28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51882" w14:textId="77777777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Se houver atividades de extensão, indicar código e nome do projeto ou programa vinculado na Pró-Reitoria de Extensão e Cultura (Proec): </w:t>
            </w:r>
          </w:p>
        </w:tc>
      </w:tr>
      <w:tr w:rsidR="003051AF" w:rsidRPr="00740343" w14:paraId="7E456CBA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2BE4D" w14:textId="77777777" w:rsidR="00425554" w:rsidRDefault="003051AF" w:rsidP="004255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Ementa:</w:t>
            </w:r>
          </w:p>
          <w:p w14:paraId="56510BFA" w14:textId="5041A0FF" w:rsidR="003051AF" w:rsidRPr="00425554" w:rsidRDefault="003051AF" w:rsidP="004255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="00425554" w:rsidRPr="00425554">
              <w:rPr>
                <w:rFonts w:ascii="Times New Roman" w:eastAsia="Times New Roman" w:hAnsi="Times New Roman" w:cs="Times New Roman"/>
                <w:lang w:eastAsia="pt-BR"/>
              </w:rPr>
              <w:t>Introdução à discussão de temas centrais e candentes da vida e da história</w:t>
            </w:r>
            <w:r w:rsidR="00425554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="00425554" w:rsidRPr="00425554">
              <w:rPr>
                <w:rFonts w:ascii="Times New Roman" w:eastAsia="Times New Roman" w:hAnsi="Times New Roman" w:cs="Times New Roman"/>
                <w:lang w:eastAsia="pt-BR"/>
              </w:rPr>
              <w:t>do pensamento no século XX e XXI segundo uma abordagem interdisciplinar,</w:t>
            </w:r>
            <w:r w:rsidR="00425554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="00425554" w:rsidRPr="00425554">
              <w:rPr>
                <w:rFonts w:ascii="Times New Roman" w:eastAsia="Times New Roman" w:hAnsi="Times New Roman" w:cs="Times New Roman"/>
                <w:lang w:eastAsia="pt-BR"/>
              </w:rPr>
              <w:t>por meio da qual a filosofia propõe suas questões e constitui seus problemas</w:t>
            </w:r>
            <w:r w:rsidR="00425554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="00425554" w:rsidRPr="00425554">
              <w:rPr>
                <w:rFonts w:ascii="Times New Roman" w:eastAsia="Times New Roman" w:hAnsi="Times New Roman" w:cs="Times New Roman"/>
                <w:lang w:eastAsia="pt-BR"/>
              </w:rPr>
              <w:t>no seu entrelaçamento com as demais áreas do conhecimento, mas também</w:t>
            </w:r>
            <w:r w:rsidR="00425554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="00425554" w:rsidRPr="00425554">
              <w:rPr>
                <w:rFonts w:ascii="Times New Roman" w:eastAsia="Times New Roman" w:hAnsi="Times New Roman" w:cs="Times New Roman"/>
                <w:lang w:eastAsia="pt-BR"/>
              </w:rPr>
              <w:t>histórica, na medida em que procurará instaurar elos desses temas</w:t>
            </w:r>
            <w:r w:rsidR="00425554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="00425554" w:rsidRPr="00425554">
              <w:rPr>
                <w:rFonts w:ascii="Times New Roman" w:eastAsia="Times New Roman" w:hAnsi="Times New Roman" w:cs="Times New Roman"/>
                <w:lang w:eastAsia="pt-BR"/>
              </w:rPr>
              <w:t>contemporâneos com os temas clássicos da história da filosofia.</w:t>
            </w:r>
          </w:p>
        </w:tc>
      </w:tr>
      <w:tr w:rsidR="003051AF" w:rsidRPr="00740343" w14:paraId="07BE2052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925E3" w14:textId="77777777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Conteúdo programático: </w:t>
            </w:r>
          </w:p>
          <w:p w14:paraId="33F2739B" w14:textId="77777777" w:rsidR="00A30836" w:rsidRDefault="00A30836" w:rsidP="00A30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herança de Marx</w:t>
            </w:r>
          </w:p>
          <w:p w14:paraId="65D98473" w14:textId="1D13F02B" w:rsidR="00A30836" w:rsidRDefault="00A30836" w:rsidP="00A30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 </w:t>
            </w:r>
            <w:r>
              <w:rPr>
                <w:rFonts w:ascii="Times New Roman" w:hAnsi="Times New Roman" w:cs="Times New Roman"/>
              </w:rPr>
              <w:t>fim do comunismo</w:t>
            </w:r>
          </w:p>
          <w:p w14:paraId="20F151BA" w14:textId="5DB1DBB5" w:rsidR="00A30836" w:rsidRDefault="00A30836" w:rsidP="00A30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comunismo ao comum</w:t>
            </w:r>
          </w:p>
          <w:p w14:paraId="64BB2CFB" w14:textId="0DE467BC" w:rsidR="00A30836" w:rsidRDefault="00A30836" w:rsidP="00A30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Figuras do autonomismo</w:t>
            </w:r>
          </w:p>
          <w:p w14:paraId="7BB98706" w14:textId="0E6C4216" w:rsidR="00A30836" w:rsidRDefault="00A30836" w:rsidP="00A30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 fora do Estado: a multidão, o comum e as redes (virtuais e reais)</w:t>
            </w:r>
          </w:p>
          <w:p w14:paraId="6A2FEE9A" w14:textId="41DA2C11" w:rsidR="00A30836" w:rsidRPr="00A04FC0" w:rsidRDefault="00A30836" w:rsidP="00A30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Nancy Fraser </w:t>
            </w:r>
            <w:r w:rsidR="00B73826">
              <w:rPr>
                <w:rFonts w:ascii="Times New Roman" w:hAnsi="Times New Roman" w:cs="Times New Roman"/>
              </w:rPr>
              <w:t>e a busca de um novo conceito de capitalismo: produção, reprodução, gênero</w:t>
            </w:r>
            <w:r w:rsidR="00A525CB">
              <w:rPr>
                <w:rFonts w:ascii="Times New Roman" w:hAnsi="Times New Roman" w:cs="Times New Roman"/>
              </w:rPr>
              <w:t xml:space="preserve"> e</w:t>
            </w:r>
            <w:r w:rsidR="00B73826">
              <w:rPr>
                <w:rFonts w:ascii="Times New Roman" w:hAnsi="Times New Roman" w:cs="Times New Roman"/>
              </w:rPr>
              <w:t xml:space="preserve"> natureza.</w:t>
            </w:r>
          </w:p>
          <w:p w14:paraId="04DF5B4C" w14:textId="1BD42093" w:rsidR="003051AF" w:rsidRPr="00A30836" w:rsidRDefault="003051AF" w:rsidP="003051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3051AF" w:rsidRPr="00740343" w14:paraId="5E921F85" w14:textId="77777777" w:rsidTr="004C2648">
        <w:tc>
          <w:tcPr>
            <w:tcW w:w="10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50973" w14:textId="77777777" w:rsidR="00B513E0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Objetivos:</w:t>
            </w:r>
          </w:p>
          <w:p w14:paraId="797AD890" w14:textId="42E880AE" w:rsidR="003051AF" w:rsidRPr="00B513E0" w:rsidRDefault="00B513E0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A525CB">
              <w:rPr>
                <w:rFonts w:ascii="Times New Roman" w:eastAsia="Times New Roman" w:hAnsi="Times New Roman" w:cs="Times New Roman"/>
                <w:lang w:eastAsia="pt-BR"/>
              </w:rPr>
              <w:t xml:space="preserve">A UC oferece ao aluno uma introdução às questões filosóficas legadas pela tradição que hoje ganham destaque em um cenário histórico sempre em transformação. Nesse sentido, a UC </w:t>
            </w:r>
            <w:r w:rsidR="00226E8B" w:rsidRPr="00A525CB">
              <w:rPr>
                <w:rFonts w:ascii="Times New Roman" w:eastAsia="Times New Roman" w:hAnsi="Times New Roman" w:cs="Times New Roman"/>
                <w:lang w:eastAsia="pt-BR"/>
              </w:rPr>
              <w:t xml:space="preserve">contribui para a consciência do aluno em relação à </w:t>
            </w:r>
            <w:r w:rsidR="00A525CB" w:rsidRPr="00A525CB">
              <w:rPr>
                <w:rFonts w:ascii="Times New Roman" w:eastAsia="Times New Roman" w:hAnsi="Times New Roman" w:cs="Times New Roman"/>
                <w:lang w:eastAsia="pt-BR"/>
              </w:rPr>
              <w:t xml:space="preserve">constante </w:t>
            </w:r>
            <w:r w:rsidR="00226E8B" w:rsidRPr="00A525CB">
              <w:rPr>
                <w:rFonts w:ascii="Times New Roman" w:eastAsia="Times New Roman" w:hAnsi="Times New Roman" w:cs="Times New Roman"/>
                <w:lang w:eastAsia="pt-BR"/>
              </w:rPr>
              <w:t>pertinência do pensamento filosófico</w:t>
            </w:r>
            <w:r w:rsidR="00A525CB" w:rsidRPr="00A525CB">
              <w:rPr>
                <w:rFonts w:ascii="Times New Roman" w:eastAsia="Times New Roman" w:hAnsi="Times New Roman" w:cs="Times New Roman"/>
                <w:lang w:eastAsia="pt-BR"/>
              </w:rPr>
              <w:t>,</w:t>
            </w:r>
            <w:r w:rsidR="00226E8B" w:rsidRPr="00A525CB">
              <w:rPr>
                <w:rFonts w:ascii="Times New Roman" w:eastAsia="Times New Roman" w:hAnsi="Times New Roman" w:cs="Times New Roman"/>
                <w:lang w:eastAsia="pt-BR"/>
              </w:rPr>
              <w:t xml:space="preserve"> que atravessa </w:t>
            </w:r>
            <w:r w:rsidR="00A525CB" w:rsidRPr="00A525CB">
              <w:rPr>
                <w:rFonts w:ascii="Times New Roman" w:eastAsia="Times New Roman" w:hAnsi="Times New Roman" w:cs="Times New Roman"/>
                <w:lang w:eastAsia="pt-BR"/>
              </w:rPr>
              <w:t>todas as épocas históricas, para além do momento e do lugar de sua criação.</w:t>
            </w:r>
          </w:p>
          <w:p w14:paraId="39A257FF" w14:textId="77777777" w:rsidR="00F01D21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Gerais:</w:t>
            </w:r>
          </w:p>
          <w:p w14:paraId="11E8D996" w14:textId="69D96DDA" w:rsidR="00F01D21" w:rsidRPr="00740343" w:rsidRDefault="00B73826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B513E0">
              <w:rPr>
                <w:rFonts w:ascii="Times New Roman" w:eastAsia="Times New Roman" w:hAnsi="Times New Roman" w:cs="Times New Roman"/>
                <w:lang w:eastAsia="pt-BR"/>
              </w:rPr>
              <w:t>Examinar a situação do pensamento político contemporâneo herdeiro do marxismo e para além do marxismo</w:t>
            </w:r>
            <w:r w:rsidR="00B513E0">
              <w:rPr>
                <w:rFonts w:ascii="Times New Roman" w:eastAsia="Arial" w:hAnsi="Times New Roman" w:cs="Times New Roman"/>
                <w:smallCaps/>
                <w:sz w:val="20"/>
                <w:szCs w:val="20"/>
              </w:rPr>
              <w:t>.</w:t>
            </w:r>
          </w:p>
          <w:p w14:paraId="78D30A6A" w14:textId="34802A80" w:rsidR="003051AF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>Específicos</w:t>
            </w:r>
            <w:r w:rsidR="00F01D21" w:rsidRPr="00740343">
              <w:rPr>
                <w:rFonts w:ascii="Times New Roman" w:eastAsia="Times New Roman" w:hAnsi="Times New Roman" w:cs="Times New Roman"/>
                <w:lang w:eastAsia="pt-BR"/>
              </w:rPr>
              <w:t>:</w:t>
            </w:r>
          </w:p>
          <w:p w14:paraId="33EB4608" w14:textId="2E56D107" w:rsidR="00B73826" w:rsidRPr="00740343" w:rsidRDefault="00B73826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Compreender as novas articulações entre o pensamento crítico herdeiro de Marx e as questões da reprodução social, </w:t>
            </w:r>
            <w:r w:rsidR="00B513E0">
              <w:rPr>
                <w:rFonts w:ascii="Times New Roman" w:eastAsia="Times New Roman" w:hAnsi="Times New Roman" w:cs="Times New Roman"/>
                <w:lang w:eastAsia="pt-BR"/>
              </w:rPr>
              <w:t xml:space="preserve">da crise do capitalismo e 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dos movimentos sociais</w:t>
            </w:r>
            <w:r w:rsidR="00375349">
              <w:rPr>
                <w:rFonts w:ascii="Times New Roman" w:eastAsia="Times New Roman" w:hAnsi="Times New Roman" w:cs="Times New Roman"/>
                <w:lang w:eastAsia="pt-BR"/>
              </w:rPr>
              <w:t>, com especial destaque para a obra de Nancy Fraser</w:t>
            </w:r>
            <w:r w:rsidR="00B513E0">
              <w:rPr>
                <w:rFonts w:ascii="Times New Roman" w:eastAsia="Times New Roman" w:hAnsi="Times New Roman" w:cs="Times New Roman"/>
                <w:lang w:eastAsia="pt-BR"/>
              </w:rPr>
              <w:t xml:space="preserve">. </w:t>
            </w:r>
          </w:p>
          <w:p w14:paraId="53437952" w14:textId="4823B823" w:rsidR="003051AF" w:rsidRPr="00740343" w:rsidRDefault="003051AF" w:rsidP="003051AF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14:paraId="26D01E44" w14:textId="77777777" w:rsidR="003051AF" w:rsidRPr="00740343" w:rsidRDefault="003051AF" w:rsidP="003051AF">
      <w:pPr>
        <w:rPr>
          <w:rFonts w:ascii="Times New Roman" w:eastAsia="Times New Roman" w:hAnsi="Times New Roman" w:cs="Times New Roman"/>
          <w:vanish/>
          <w:lang w:eastAsia="pt-BR"/>
        </w:rPr>
      </w:pPr>
    </w:p>
    <w:tbl>
      <w:tblPr>
        <w:tblW w:w="10136" w:type="dxa"/>
        <w:tblInd w:w="-9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6"/>
      </w:tblGrid>
      <w:tr w:rsidR="003051AF" w:rsidRPr="00740343" w14:paraId="5A655166" w14:textId="77777777" w:rsidTr="003051AF">
        <w:tc>
          <w:tcPr>
            <w:tcW w:w="10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5CE3A" w14:textId="77777777" w:rsidR="003051AF" w:rsidRPr="00740343" w:rsidRDefault="003051AF" w:rsidP="003051AF">
            <w:pPr>
              <w:spacing w:before="100" w:beforeAutospacing="1" w:after="100" w:afterAutospacing="1"/>
              <w:divId w:val="916943663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Metodologia de ensino: </w:t>
            </w:r>
          </w:p>
        </w:tc>
      </w:tr>
      <w:tr w:rsidR="003051AF" w:rsidRPr="00740343" w14:paraId="57E10972" w14:textId="77777777" w:rsidTr="003051AF">
        <w:tc>
          <w:tcPr>
            <w:tcW w:w="10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09715" w14:textId="77777777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Avaliação: </w:t>
            </w:r>
          </w:p>
        </w:tc>
      </w:tr>
      <w:tr w:rsidR="003051AF" w:rsidRPr="00740343" w14:paraId="419CD715" w14:textId="77777777" w:rsidTr="003051AF">
        <w:tc>
          <w:tcPr>
            <w:tcW w:w="10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44E53" w14:textId="77777777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Bibliografia: </w:t>
            </w:r>
          </w:p>
          <w:p w14:paraId="2A322DF5" w14:textId="3A25109D" w:rsidR="001B2A2E" w:rsidRPr="00A525CB" w:rsidRDefault="001B2A2E" w:rsidP="00A5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t xml:space="preserve"> </w:t>
            </w:r>
            <w:r w:rsidRPr="00A525CB">
              <w:rPr>
                <w:rFonts w:ascii="Times New Roman" w:eastAsia="Times New Roman" w:hAnsi="Times New Roman" w:cs="Times New Roman"/>
                <w:lang w:eastAsia="pt-BR"/>
              </w:rPr>
              <w:t xml:space="preserve">ANDERSON. Perry. </w:t>
            </w:r>
            <w:r w:rsidRPr="00A525CB">
              <w:rPr>
                <w:rFonts w:ascii="Times New Roman" w:eastAsia="Times New Roman" w:hAnsi="Times New Roman" w:cs="Times New Roman"/>
                <w:lang w:eastAsia="pt-BR"/>
              </w:rPr>
              <w:t>Considerações sobre o marxismo ocidental/ Nas trilhas do materialismo histórico: Nas trilhas do materialismo histórico</w:t>
            </w:r>
            <w:r w:rsidRPr="00A525CB">
              <w:rPr>
                <w:rFonts w:ascii="Times New Roman" w:eastAsia="Times New Roman" w:hAnsi="Times New Roman" w:cs="Times New Roman"/>
                <w:lang w:eastAsia="pt-BR"/>
              </w:rPr>
              <w:t xml:space="preserve">. SP: </w:t>
            </w:r>
            <w:r w:rsidRPr="00A525CB">
              <w:rPr>
                <w:rFonts w:ascii="Times New Roman" w:eastAsia="Times New Roman" w:hAnsi="Times New Roman" w:cs="Times New Roman"/>
                <w:lang w:eastAsia="pt-BR"/>
              </w:rPr>
              <w:t>Boitempo</w:t>
            </w:r>
            <w:r w:rsidR="00782D01" w:rsidRPr="00A525CB">
              <w:rPr>
                <w:rFonts w:ascii="Times New Roman" w:eastAsia="Times New Roman" w:hAnsi="Times New Roman" w:cs="Times New Roman"/>
                <w:lang w:eastAsia="pt-BR"/>
              </w:rPr>
              <w:t>,</w:t>
            </w:r>
            <w:r w:rsidRPr="00A525CB">
              <w:rPr>
                <w:rFonts w:ascii="Times New Roman" w:eastAsia="Times New Roman" w:hAnsi="Times New Roman" w:cs="Times New Roman"/>
                <w:lang w:eastAsia="pt-BR"/>
              </w:rPr>
              <w:t xml:space="preserve"> 2019</w:t>
            </w:r>
            <w:r w:rsidR="00782D01" w:rsidRPr="00A525CB">
              <w:rPr>
                <w:rFonts w:ascii="Times New Roman" w:eastAsia="Times New Roman" w:hAnsi="Times New Roman" w:cs="Times New Roman"/>
                <w:lang w:eastAsia="pt-BR"/>
              </w:rPr>
              <w:t>.</w:t>
            </w:r>
          </w:p>
          <w:p w14:paraId="078D6026" w14:textId="78929384" w:rsidR="001B2A2E" w:rsidRPr="00A525CB" w:rsidRDefault="001B2A2E" w:rsidP="00A5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A525CB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A525CB">
              <w:rPr>
                <w:rFonts w:ascii="Times New Roman" w:eastAsia="Times New Roman" w:hAnsi="Times New Roman" w:cs="Times New Roman"/>
                <w:lang w:eastAsia="pt-BR"/>
              </w:rPr>
              <w:t xml:space="preserve">ALTMIRA, Cesar. Os marxismos do novo século. RJ: Civilização Brasileira, 2008. </w:t>
            </w:r>
          </w:p>
          <w:p w14:paraId="55AE49A0" w14:textId="0B2258EC" w:rsidR="001B2A2E" w:rsidRPr="00A525CB" w:rsidRDefault="001B2A2E" w:rsidP="00A5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A525CB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A525CB">
              <w:rPr>
                <w:rFonts w:ascii="Times New Roman" w:eastAsia="Times New Roman" w:hAnsi="Times New Roman" w:cs="Times New Roman"/>
                <w:lang w:eastAsia="pt-BR"/>
              </w:rPr>
              <w:t xml:space="preserve">DARDOT, Pierre &amp; LAVAL, Christian. Comum: ensaio sobre a revolução no século XXI. SP: Boitempo, 2017. </w:t>
            </w:r>
          </w:p>
          <w:p w14:paraId="3FB9FF8B" w14:textId="5812FAAB" w:rsidR="00782D01" w:rsidRPr="00A525CB" w:rsidRDefault="00782D01" w:rsidP="00A5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A525CB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A525CB">
              <w:rPr>
                <w:rFonts w:ascii="Times New Roman" w:eastAsia="Times New Roman" w:hAnsi="Times New Roman" w:cs="Times New Roman"/>
                <w:lang w:eastAsia="pt-BR"/>
              </w:rPr>
              <w:t>FEDERICI. Silvia. O calibã e a bruxa - mulheres, corpo e acumulação primitiva. Rio de Janeiro. Elefante. 2017.</w:t>
            </w:r>
          </w:p>
          <w:p w14:paraId="526C2917" w14:textId="19CDBD8F" w:rsidR="00782D01" w:rsidRPr="00A525CB" w:rsidRDefault="00782D01" w:rsidP="00A5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A525CB">
              <w:rPr>
                <w:rFonts w:ascii="Times New Roman" w:eastAsia="Times New Roman" w:hAnsi="Times New Roman" w:cs="Times New Roman"/>
                <w:lang w:eastAsia="pt-BR"/>
              </w:rPr>
              <w:t xml:space="preserve"> FRASER, Nancy; JAEGGI, Rahel . </w:t>
            </w:r>
            <w:r w:rsidRPr="00A525CB">
              <w:rPr>
                <w:rFonts w:ascii="Times New Roman" w:eastAsia="Times New Roman" w:hAnsi="Times New Roman" w:cs="Times New Roman"/>
                <w:lang w:eastAsia="pt-BR"/>
              </w:rPr>
              <w:t>Capitalismo em debate: uma conversa na teoria crítica</w:t>
            </w:r>
            <w:r w:rsidR="00A30836" w:rsidRPr="00A525CB">
              <w:rPr>
                <w:rFonts w:ascii="Times New Roman" w:eastAsia="Times New Roman" w:hAnsi="Times New Roman" w:cs="Times New Roman"/>
                <w:lang w:eastAsia="pt-BR"/>
              </w:rPr>
              <w:t>. SP: Boitempo, 2020.</w:t>
            </w:r>
          </w:p>
          <w:p w14:paraId="1A4B6554" w14:textId="175C8062" w:rsidR="001B2A2E" w:rsidRPr="00A525CB" w:rsidRDefault="001B2A2E" w:rsidP="00A5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A525CB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A525CB">
              <w:rPr>
                <w:rFonts w:ascii="Times New Roman" w:eastAsia="Times New Roman" w:hAnsi="Times New Roman" w:cs="Times New Roman"/>
                <w:lang w:eastAsia="pt-BR"/>
              </w:rPr>
              <w:t>HOBSBAWN, Eric. História do marxismo. Vários volumes. RJ: Paz e Terra. 1981.</w:t>
            </w:r>
          </w:p>
          <w:p w14:paraId="597B1810" w14:textId="52B5F330" w:rsidR="001B2A2E" w:rsidRPr="00A525CB" w:rsidRDefault="001B2A2E" w:rsidP="00A5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A525CB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A525CB">
              <w:rPr>
                <w:rFonts w:ascii="Times New Roman" w:eastAsia="Times New Roman" w:hAnsi="Times New Roman" w:cs="Times New Roman"/>
                <w:lang w:eastAsia="pt-BR"/>
              </w:rPr>
              <w:t xml:space="preserve">HOLLOWAY, John. Mudar O Mundo Sem Tomar O Poder. SP: Boitempo, 2003. </w:t>
            </w:r>
          </w:p>
          <w:p w14:paraId="625701C4" w14:textId="6BB5A695" w:rsidR="001B2A2E" w:rsidRPr="00A525CB" w:rsidRDefault="001B2A2E" w:rsidP="00A5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A525CB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A525CB">
              <w:rPr>
                <w:rFonts w:ascii="Times New Roman" w:eastAsia="Times New Roman" w:hAnsi="Times New Roman" w:cs="Times New Roman"/>
                <w:lang w:eastAsia="pt-BR"/>
              </w:rPr>
              <w:t>LOWY, Michael. A teoria da Revolução no jovem Marx. São Paulo: Boitempo, 2012.</w:t>
            </w:r>
          </w:p>
          <w:p w14:paraId="3EEBA1E2" w14:textId="32C49E70" w:rsidR="001B2A2E" w:rsidRPr="00A525CB" w:rsidRDefault="001B2A2E" w:rsidP="00A5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A525CB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A525CB">
              <w:rPr>
                <w:rFonts w:ascii="Times New Roman" w:eastAsia="Times New Roman" w:hAnsi="Times New Roman" w:cs="Times New Roman"/>
                <w:lang w:eastAsia="pt-BR"/>
              </w:rPr>
              <w:t>NEGRI, Antonio. Multidão. Guerra e democracia na era do Império. RJ: Record, 2005.</w:t>
            </w:r>
          </w:p>
          <w:p w14:paraId="393B7D47" w14:textId="77777777" w:rsidR="001B2A2E" w:rsidRPr="00A525CB" w:rsidRDefault="001B2A2E" w:rsidP="00A5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A525CB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A525CB">
              <w:rPr>
                <w:rFonts w:ascii="Times New Roman" w:eastAsia="Times New Roman" w:hAnsi="Times New Roman" w:cs="Times New Roman"/>
                <w:lang w:eastAsia="pt-BR"/>
              </w:rPr>
              <w:t>VIRNO, Paolo. Virtuosismo e revolução. RJ: Civilização Brasileira, 2008.</w:t>
            </w:r>
          </w:p>
          <w:p w14:paraId="44ADC648" w14:textId="5BFAA291" w:rsidR="003051AF" w:rsidRPr="00740343" w:rsidRDefault="003051AF" w:rsidP="001B2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 w:cs="Times New Roman"/>
                <w:i/>
                <w:iCs/>
                <w:color w:val="A5A5A5" w:themeColor="accent3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i/>
                <w:iCs/>
                <w:color w:val="A5A5A5" w:themeColor="accent3"/>
                <w:lang w:eastAsia="pt-BR"/>
              </w:rPr>
              <w:t xml:space="preserve"> </w:t>
            </w:r>
          </w:p>
          <w:p w14:paraId="599C8302" w14:textId="77777777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 xml:space="preserve">Básica: </w:t>
            </w:r>
          </w:p>
          <w:p w14:paraId="0591A978" w14:textId="4688CEBC" w:rsidR="006C5372" w:rsidRPr="006C5372" w:rsidRDefault="006C5372" w:rsidP="006C53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6C5372">
              <w:rPr>
                <w:rFonts w:ascii="Times New Roman" w:eastAsia="Times New Roman" w:hAnsi="Times New Roman" w:cs="Times New Roman"/>
                <w:lang w:eastAsia="pt-BR"/>
              </w:rPr>
              <w:t>AKOTIRENE, Carla. O Que é Interseccionalidade? São Paulo. Letramento. 2018.</w:t>
            </w:r>
          </w:p>
          <w:p w14:paraId="401F01A3" w14:textId="02EEF89B" w:rsidR="006C5372" w:rsidRPr="006C5372" w:rsidRDefault="006C5372" w:rsidP="006C53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6C5372">
              <w:rPr>
                <w:rFonts w:ascii="Times New Roman" w:eastAsia="Times New Roman" w:hAnsi="Times New Roman" w:cs="Times New Roman"/>
                <w:lang w:eastAsia="pt-BR"/>
              </w:rPr>
              <w:t xml:space="preserve"> ADAMS, Carol J. Política Sexual da Carne. Uma teoria crítica feminista</w:t>
            </w:r>
            <w:r w:rsidR="009422AF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6C5372">
              <w:rPr>
                <w:rFonts w:ascii="Times New Roman" w:eastAsia="Times New Roman" w:hAnsi="Times New Roman" w:cs="Times New Roman"/>
                <w:lang w:eastAsia="pt-BR"/>
              </w:rPr>
              <w:t>vegetariana. Alaúde, 2018.</w:t>
            </w:r>
          </w:p>
          <w:p w14:paraId="7BD0D7E6" w14:textId="105A96F7" w:rsidR="006C5372" w:rsidRPr="006C5372" w:rsidRDefault="006C5372" w:rsidP="006C53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6C5372">
              <w:rPr>
                <w:rFonts w:ascii="Times New Roman" w:eastAsia="Times New Roman" w:hAnsi="Times New Roman" w:cs="Times New Roman"/>
                <w:lang w:eastAsia="pt-BR"/>
              </w:rPr>
              <w:t xml:space="preserve"> CARNEIRO, Sueli. Racismo, sexismo e desigualdade no Brasil. São Paulo:</w:t>
            </w:r>
            <w:r w:rsidR="009422AF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6C5372">
              <w:rPr>
                <w:rFonts w:ascii="Times New Roman" w:eastAsia="Times New Roman" w:hAnsi="Times New Roman" w:cs="Times New Roman"/>
                <w:lang w:eastAsia="pt-BR"/>
              </w:rPr>
              <w:t>Selo Negro. 2011.</w:t>
            </w:r>
          </w:p>
          <w:p w14:paraId="15F79E13" w14:textId="5D7783A0" w:rsidR="006C5372" w:rsidRPr="006C5372" w:rsidRDefault="006C5372" w:rsidP="006C53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6C5372">
              <w:rPr>
                <w:rFonts w:ascii="Times New Roman" w:eastAsia="Times New Roman" w:hAnsi="Times New Roman" w:cs="Times New Roman"/>
                <w:lang w:eastAsia="pt-BR"/>
              </w:rPr>
              <w:t xml:space="preserve"> DAVIS, Angela. Mulheres, raça e classe. São Paulo: Boitempo, 2016.</w:t>
            </w:r>
          </w:p>
          <w:p w14:paraId="329122C5" w14:textId="24C405F0" w:rsidR="006C5372" w:rsidRPr="006C5372" w:rsidRDefault="006C5372" w:rsidP="006C53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6C5372">
              <w:rPr>
                <w:rFonts w:ascii="Times New Roman" w:eastAsia="Times New Roman" w:hAnsi="Times New Roman" w:cs="Times New Roman"/>
                <w:lang w:eastAsia="pt-BR"/>
              </w:rPr>
              <w:t xml:space="preserve"> FEDERICI. Silvia. O calibã e a bruxa - mulheres, corpo e acumulação primitiva. Rio de Janeiro. Elefante. 2017.</w:t>
            </w:r>
          </w:p>
          <w:p w14:paraId="79867506" w14:textId="2AC0C218" w:rsidR="006C5372" w:rsidRPr="006C5372" w:rsidRDefault="006C5372" w:rsidP="006C53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6C5372">
              <w:rPr>
                <w:rFonts w:ascii="Times New Roman" w:eastAsia="Times New Roman" w:hAnsi="Times New Roman" w:cs="Times New Roman"/>
                <w:lang w:eastAsia="pt-BR"/>
              </w:rPr>
              <w:t xml:space="preserve"> HILL COLINS, Patricia. Pensamento feminista negro, São Paulo.</w:t>
            </w:r>
            <w:r w:rsidR="002A1113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6C5372">
              <w:rPr>
                <w:rFonts w:ascii="Times New Roman" w:eastAsia="Times New Roman" w:hAnsi="Times New Roman" w:cs="Times New Roman"/>
                <w:lang w:eastAsia="pt-BR"/>
              </w:rPr>
              <w:t>Boitempo, 2019.</w:t>
            </w:r>
          </w:p>
          <w:p w14:paraId="51468C5D" w14:textId="7CD9BB4D" w:rsidR="006C5372" w:rsidRPr="006C5372" w:rsidRDefault="006C5372" w:rsidP="006C53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6C5372">
              <w:rPr>
                <w:rFonts w:ascii="Times New Roman" w:eastAsia="Times New Roman" w:hAnsi="Times New Roman" w:cs="Times New Roman"/>
                <w:lang w:eastAsia="pt-BR"/>
              </w:rPr>
              <w:t>HIRATA, Helena. "Gênero, classe e raça Interseccionalidade e consubstancialidade das relações sociais". Tempo Social, Revista de Sociologia da USP, v. 26, n. 1.</w:t>
            </w:r>
          </w:p>
          <w:p w14:paraId="645ACF2C" w14:textId="767DF14F" w:rsidR="003051AF" w:rsidRPr="006C5372" w:rsidRDefault="006C5372" w:rsidP="006C53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6C5372">
              <w:rPr>
                <w:rFonts w:ascii="Times New Roman" w:eastAsia="Times New Roman" w:hAnsi="Times New Roman" w:cs="Times New Roman"/>
                <w:lang w:eastAsia="pt-BR"/>
              </w:rPr>
              <w:t xml:space="preserve"> ROSENDO, Daniela. OLIVEIRA, Fabio A. G., CARVALHO, Príscila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6C5372">
              <w:rPr>
                <w:rFonts w:ascii="Times New Roman" w:eastAsia="Times New Roman" w:hAnsi="Times New Roman" w:cs="Times New Roman"/>
                <w:lang w:eastAsia="pt-BR"/>
              </w:rPr>
              <w:t>KUHNEN, Tânia A., Ecofeminismos: fundamentos teóricos e práxis interseccionais. Rio de Janeiro. Ape'Ku Editora. 2019.</w:t>
            </w:r>
            <w:r w:rsidR="003051AF" w:rsidRPr="006C5372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  <w:p w14:paraId="73652AAB" w14:textId="77777777" w:rsidR="003051AF" w:rsidRPr="00740343" w:rsidRDefault="003051AF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t xml:space="preserve">Complementar: </w:t>
            </w:r>
          </w:p>
          <w:p w14:paraId="1DD9A508" w14:textId="35F42CBD" w:rsidR="00F01D21" w:rsidRPr="00740343" w:rsidRDefault="00F01D21" w:rsidP="003051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3051AF" w:rsidRPr="00740343" w14:paraId="08015B43" w14:textId="77777777" w:rsidTr="003051AF">
        <w:tc>
          <w:tcPr>
            <w:tcW w:w="10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41CCB" w14:textId="589F6C71" w:rsidR="00F01D21" w:rsidRPr="00740343" w:rsidRDefault="003051AF" w:rsidP="002A11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t-BR"/>
              </w:rPr>
            </w:pPr>
            <w:r w:rsidRPr="00740343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 xml:space="preserve">Cronograma (opcional): </w:t>
            </w:r>
          </w:p>
        </w:tc>
      </w:tr>
    </w:tbl>
    <w:p w14:paraId="6B1E35C8" w14:textId="77777777" w:rsidR="00761DFD" w:rsidRPr="003051AF" w:rsidRDefault="00837A98"/>
    <w:sectPr w:rsidR="00761DFD" w:rsidRPr="003051AF" w:rsidSect="00B24C74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94A27" w14:textId="77777777" w:rsidR="00837A98" w:rsidRDefault="00837A98" w:rsidP="00C6710B">
      <w:r>
        <w:separator/>
      </w:r>
    </w:p>
  </w:endnote>
  <w:endnote w:type="continuationSeparator" w:id="0">
    <w:p w14:paraId="0FEA25A7" w14:textId="77777777" w:rsidR="00837A98" w:rsidRDefault="00837A98" w:rsidP="00C6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62994" w14:textId="77777777" w:rsidR="00837A98" w:rsidRDefault="00837A98" w:rsidP="00C6710B">
      <w:r>
        <w:separator/>
      </w:r>
    </w:p>
  </w:footnote>
  <w:footnote w:type="continuationSeparator" w:id="0">
    <w:p w14:paraId="164038FB" w14:textId="77777777" w:rsidR="00837A98" w:rsidRDefault="00837A98" w:rsidP="00C67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DA38B" w14:textId="04638647" w:rsidR="00C6710B" w:rsidRPr="00C6710B" w:rsidRDefault="001513E7" w:rsidP="00C6710B">
    <w:pPr>
      <w:pStyle w:val="Cabealho"/>
      <w:jc w:val="center"/>
      <w:rPr>
        <w:rFonts w:ascii="Times New Roman" w:hAnsi="Times New Roman" w:cs="Times New Roman"/>
      </w:rPr>
    </w:pPr>
    <w:r w:rsidRPr="00C6710B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8240" behindDoc="1" locked="0" layoutInCell="1" allowOverlap="1" wp14:anchorId="50683562" wp14:editId="6670FA54">
          <wp:simplePos x="0" y="0"/>
          <wp:positionH relativeFrom="column">
            <wp:posOffset>4693920</wp:posOffset>
          </wp:positionH>
          <wp:positionV relativeFrom="paragraph">
            <wp:posOffset>-212302</wp:posOffset>
          </wp:positionV>
          <wp:extent cx="1503407" cy="702522"/>
          <wp:effectExtent l="0" t="0" r="0" b="0"/>
          <wp:wrapNone/>
          <wp:docPr id="1" name="Imagem 1" descr="Logotipo da EFL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da EFL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407" cy="702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710B" w:rsidRPr="00C6710B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1" locked="0" layoutInCell="1" allowOverlap="1" wp14:anchorId="0E2FE575" wp14:editId="76E05948">
          <wp:simplePos x="0" y="0"/>
          <wp:positionH relativeFrom="column">
            <wp:posOffset>-821055</wp:posOffset>
          </wp:positionH>
          <wp:positionV relativeFrom="paragraph">
            <wp:posOffset>-203835</wp:posOffset>
          </wp:positionV>
          <wp:extent cx="1332406" cy="803910"/>
          <wp:effectExtent l="0" t="0" r="1270" b="0"/>
          <wp:wrapNone/>
          <wp:docPr id="2" name="Imagem 2" descr="Manual da Marca Unifesp - Comunic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nual da Marca Unifesp - Comunicaç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406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710B" w:rsidRPr="00C6710B">
      <w:rPr>
        <w:rFonts w:ascii="Times New Roman" w:hAnsi="Times New Roman" w:cs="Times New Roman"/>
      </w:rPr>
      <w:t>Universidade Federal de São Paulo</w:t>
    </w:r>
  </w:p>
  <w:p w14:paraId="48D4BE27" w14:textId="58A6BF31" w:rsidR="00C6710B" w:rsidRPr="00C6710B" w:rsidRDefault="00C6710B" w:rsidP="00C6710B">
    <w:pPr>
      <w:jc w:val="center"/>
      <w:rPr>
        <w:rFonts w:ascii="Times New Roman" w:eastAsia="Times New Roman" w:hAnsi="Times New Roman" w:cs="Times New Roman"/>
        <w:lang w:eastAsia="pt-BR"/>
      </w:rPr>
    </w:pPr>
    <w:r w:rsidRPr="00C6710B">
      <w:rPr>
        <w:rFonts w:ascii="Times New Roman" w:hAnsi="Times New Roman" w:cs="Times New Roman"/>
      </w:rPr>
      <w:t>Escola de Filosofia, Letras e Ciências Humanas</w:t>
    </w:r>
    <w:r w:rsidRPr="00C6710B">
      <w:rPr>
        <w:rFonts w:ascii="Times New Roman" w:eastAsia="Times New Roman" w:hAnsi="Times New Roman" w:cs="Times New Roman"/>
        <w:lang w:eastAsia="pt-BR"/>
      </w:rPr>
      <w:fldChar w:fldCharType="begin"/>
    </w:r>
    <w:r w:rsidRPr="00C6710B">
      <w:rPr>
        <w:rFonts w:ascii="Times New Roman" w:eastAsia="Times New Roman" w:hAnsi="Times New Roman" w:cs="Times New Roman"/>
        <w:lang w:eastAsia="pt-BR"/>
      </w:rPr>
      <w:instrText xml:space="preserve"> INCLUDEPICTURE "https://www.unifesp.br/campus/gua/images/imagens/logo/logoeflch_transparente.png" \* MERGEFORMATINET </w:instrText>
    </w:r>
    <w:r w:rsidR="00837A98">
      <w:rPr>
        <w:rFonts w:ascii="Times New Roman" w:eastAsia="Times New Roman" w:hAnsi="Times New Roman" w:cs="Times New Roman"/>
        <w:lang w:eastAsia="pt-BR"/>
      </w:rPr>
      <w:fldChar w:fldCharType="separate"/>
    </w:r>
    <w:r w:rsidRPr="00C6710B">
      <w:rPr>
        <w:rFonts w:ascii="Times New Roman" w:eastAsia="Times New Roman" w:hAnsi="Times New Roman" w:cs="Times New Roman"/>
        <w:lang w:eastAsia="pt-BR"/>
      </w:rPr>
      <w:fldChar w:fldCharType="end"/>
    </w:r>
  </w:p>
  <w:p w14:paraId="31A5ACB7" w14:textId="096312B1" w:rsidR="00C6710B" w:rsidRDefault="00C6710B" w:rsidP="00C6710B">
    <w:pPr>
      <w:pStyle w:val="Cabealho"/>
      <w:jc w:val="center"/>
      <w:rPr>
        <w:rFonts w:ascii="Times New Roman" w:hAnsi="Times New Roman" w:cs="Times New Roman"/>
      </w:rPr>
    </w:pPr>
    <w:r w:rsidRPr="00C6710B">
      <w:rPr>
        <w:rFonts w:ascii="Times New Roman" w:hAnsi="Times New Roman" w:cs="Times New Roman"/>
      </w:rPr>
      <w:t>Campus Guarulhos</w:t>
    </w:r>
  </w:p>
  <w:p w14:paraId="5E8260EA" w14:textId="76E2DD99" w:rsidR="00C6710B" w:rsidRPr="00C6710B" w:rsidRDefault="00C6710B" w:rsidP="00C6710B">
    <w:pPr>
      <w:rPr>
        <w:rFonts w:ascii="Times New Roman" w:eastAsia="Times New Roman" w:hAnsi="Times New Roman" w:cs="Times New Roman"/>
        <w:lang w:eastAsia="pt-BR"/>
      </w:rPr>
    </w:pPr>
    <w:r w:rsidRPr="00C6710B">
      <w:rPr>
        <w:rFonts w:ascii="Times New Roman" w:eastAsia="Times New Roman" w:hAnsi="Times New Roman" w:cs="Times New Roman"/>
        <w:lang w:eastAsia="pt-BR"/>
      </w:rPr>
      <w:fldChar w:fldCharType="begin"/>
    </w:r>
    <w:r w:rsidRPr="00C6710B">
      <w:rPr>
        <w:rFonts w:ascii="Times New Roman" w:eastAsia="Times New Roman" w:hAnsi="Times New Roman" w:cs="Times New Roman"/>
        <w:lang w:eastAsia="pt-BR"/>
      </w:rPr>
      <w:instrText xml:space="preserve"> INCLUDEPICTURE "https://www.unifesp.br/reitoria/dci/images/docs/manual_da_marca/Unifesp_completa_policromia_RGB.png" \* MERGEFORMATINET </w:instrText>
    </w:r>
    <w:r w:rsidR="00837A98">
      <w:rPr>
        <w:rFonts w:ascii="Times New Roman" w:eastAsia="Times New Roman" w:hAnsi="Times New Roman" w:cs="Times New Roman"/>
        <w:lang w:eastAsia="pt-BR"/>
      </w:rPr>
      <w:fldChar w:fldCharType="separate"/>
    </w:r>
    <w:r w:rsidRPr="00C6710B">
      <w:rPr>
        <w:rFonts w:ascii="Times New Roman" w:eastAsia="Times New Roman" w:hAnsi="Times New Roman" w:cs="Times New Roman"/>
        <w:lang w:eastAsia="pt-BR"/>
      </w:rPr>
      <w:fldChar w:fldCharType="end"/>
    </w:r>
  </w:p>
  <w:p w14:paraId="648440C0" w14:textId="1E5D1940" w:rsidR="00C6710B" w:rsidRDefault="00C6710B" w:rsidP="00C6710B">
    <w:pPr>
      <w:pStyle w:val="Cabealho"/>
      <w:jc w:val="center"/>
      <w:rPr>
        <w:rFonts w:ascii="Times New Roman" w:hAnsi="Times New Roman" w:cs="Times New Roman"/>
      </w:rPr>
    </w:pPr>
  </w:p>
  <w:p w14:paraId="76F809C1" w14:textId="0A757097" w:rsidR="00C6710B" w:rsidRPr="00C6710B" w:rsidRDefault="00C6710B" w:rsidP="00C6710B">
    <w:pPr>
      <w:pStyle w:val="Cabealho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AF"/>
    <w:rsid w:val="001513E7"/>
    <w:rsid w:val="00197050"/>
    <w:rsid w:val="001B2A2E"/>
    <w:rsid w:val="00226E8B"/>
    <w:rsid w:val="002A1113"/>
    <w:rsid w:val="002E7F96"/>
    <w:rsid w:val="003051AF"/>
    <w:rsid w:val="00375349"/>
    <w:rsid w:val="003B09FC"/>
    <w:rsid w:val="00425554"/>
    <w:rsid w:val="004C2648"/>
    <w:rsid w:val="005360EF"/>
    <w:rsid w:val="00687733"/>
    <w:rsid w:val="006C5372"/>
    <w:rsid w:val="00740343"/>
    <w:rsid w:val="00782D01"/>
    <w:rsid w:val="007B4955"/>
    <w:rsid w:val="007C3B4B"/>
    <w:rsid w:val="007F2200"/>
    <w:rsid w:val="00807E51"/>
    <w:rsid w:val="00837A98"/>
    <w:rsid w:val="008765C8"/>
    <w:rsid w:val="00937FAB"/>
    <w:rsid w:val="009422AF"/>
    <w:rsid w:val="00A07AFF"/>
    <w:rsid w:val="00A30836"/>
    <w:rsid w:val="00A525CB"/>
    <w:rsid w:val="00B24C74"/>
    <w:rsid w:val="00B513E0"/>
    <w:rsid w:val="00B73826"/>
    <w:rsid w:val="00C6710B"/>
    <w:rsid w:val="00D5772A"/>
    <w:rsid w:val="00EE5CA2"/>
    <w:rsid w:val="00F0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69DD6"/>
  <w14:defaultImageDpi w14:val="32767"/>
  <w15:chartTrackingRefBased/>
  <w15:docId w15:val="{0A6AA6D1-4D2A-6146-8DC9-F4DD1348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C26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C26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51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4C2648"/>
  </w:style>
  <w:style w:type="character" w:customStyle="1" w:styleId="Ttulo1Char">
    <w:name w:val="Título 1 Char"/>
    <w:basedOn w:val="Fontepargpadro"/>
    <w:link w:val="Ttulo1"/>
    <w:uiPriority w:val="9"/>
    <w:rsid w:val="004C2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4C26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C671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710B"/>
  </w:style>
  <w:style w:type="paragraph" w:styleId="Rodap">
    <w:name w:val="footer"/>
    <w:basedOn w:val="Normal"/>
    <w:link w:val="RodapChar"/>
    <w:uiPriority w:val="99"/>
    <w:unhideWhenUsed/>
    <w:rsid w:val="00C671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7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3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9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4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4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3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0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4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1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3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5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1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8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7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2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3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4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1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4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5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3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 Version="6"/>
</file>

<file path=customXml/itemProps1.xml><?xml version="1.0" encoding="utf-8"?>
<ds:datastoreItem xmlns:ds="http://schemas.openxmlformats.org/officeDocument/2006/customXml" ds:itemID="{D52306C4-4C40-8C4C-8F39-4E1D4A8BA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797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Anônimo</dc:creator>
  <cp:keywords/>
  <dc:description/>
  <cp:lastModifiedBy>Rodnei Nascimento</cp:lastModifiedBy>
  <cp:revision>3</cp:revision>
  <dcterms:created xsi:type="dcterms:W3CDTF">2022-06-27T20:21:00Z</dcterms:created>
  <dcterms:modified xsi:type="dcterms:W3CDTF">2022-06-27T20:22:00Z</dcterms:modified>
</cp:coreProperties>
</file>