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FD9A" w14:textId="77777777" w:rsidR="000154E8" w:rsidRDefault="00015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36" w:type="dxa"/>
        <w:tblInd w:w="-913" w:type="dxa"/>
        <w:tblLayout w:type="fixed"/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0154E8" w14:paraId="10A3D844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FE3D3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Campus: Guarulhos</w:t>
            </w:r>
          </w:p>
        </w:tc>
      </w:tr>
      <w:tr w:rsidR="000154E8" w14:paraId="0A1962B4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C6E88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(s): Filosofia</w:t>
            </w:r>
          </w:p>
        </w:tc>
      </w:tr>
      <w:tr w:rsidR="000154E8" w14:paraId="23849A0D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C3A48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Curricular (UC): Introdução aos Estudos e Práticas Acadêmicas II</w:t>
            </w:r>
          </w:p>
        </w:tc>
      </w:tr>
      <w:tr w:rsidR="000154E8" w14:paraId="4B0D6BDF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6998C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Unidade Curricular (UC):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5A5A5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5A5A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5A5A5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5A5A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5A5A5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5A5A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5A5A5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5A5A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5A5A5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5A5A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5A5A5"/>
              </w:rPr>
              <w:t>Practices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5A5A5"/>
              </w:rPr>
              <w:t xml:space="preserve"> II</w:t>
            </w:r>
          </w:p>
        </w:tc>
      </w:tr>
      <w:tr w:rsidR="000154E8" w14:paraId="03ECB040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025F3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Curricular (UC):</w:t>
            </w:r>
          </w:p>
        </w:tc>
      </w:tr>
      <w:tr w:rsidR="000154E8" w14:paraId="63E70489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239FA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Código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 UC: 8552</w:t>
            </w:r>
          </w:p>
        </w:tc>
      </w:tr>
      <w:tr w:rsidR="000154E8" w14:paraId="2AEEACDC" w14:textId="77777777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5D802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Docente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Responsável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/Departamento: Paulo Ferreira /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C8F34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FE6ED4A" wp14:editId="392A077A">
                  <wp:extent cx="9525" cy="9525"/>
                  <wp:effectExtent l="0" t="0" r="0" b="0"/>
                  <wp:docPr id="2" name="image1.png" descr="page1image7864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image7864320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>Contato (e-mail) (opcional): paulo.ferreira@unifesp.br</w:t>
            </w:r>
          </w:p>
        </w:tc>
      </w:tr>
      <w:tr w:rsidR="000154E8" w14:paraId="0891A370" w14:textId="77777777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A4E23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462DE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Contato (e-mail) (opcional): </w:t>
            </w:r>
          </w:p>
        </w:tc>
      </w:tr>
      <w:tr w:rsidR="000154E8" w14:paraId="0019D111" w14:textId="77777777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7A96C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Ano letivo: 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B74BE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Termo: 2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A7511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Turno: </w:t>
            </w:r>
          </w:p>
        </w:tc>
      </w:tr>
      <w:tr w:rsidR="000154E8" w14:paraId="7C529694" w14:textId="77777777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1C04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Grupo/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Módulo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B10D" w14:textId="77777777" w:rsidR="000154E8" w:rsidRDefault="000154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E20E7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Idioma em que a UC será oferecida: </w:t>
            </w:r>
          </w:p>
          <w:p w14:paraId="4FE12E4F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(X) Português</w:t>
            </w:r>
          </w:p>
          <w:p w14:paraId="0CBA783A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</w:p>
          <w:p w14:paraId="68A2EF48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Español</w:t>
            </w:r>
            <w:proofErr w:type="spellEnd"/>
          </w:p>
          <w:p w14:paraId="4DC28F6C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Français</w:t>
            </w:r>
            <w:proofErr w:type="spellEnd"/>
          </w:p>
          <w:p w14:paraId="3C04FC26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 Libras</w:t>
            </w:r>
          </w:p>
          <w:p w14:paraId="264A1672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 Outros:</w:t>
            </w:r>
          </w:p>
          <w:p w14:paraId="034BE8B0" w14:textId="77777777" w:rsidR="000154E8" w:rsidRDefault="000154E8">
            <w:pPr>
              <w:rPr>
                <w:rFonts w:ascii="Times New Roman" w:eastAsia="Times New Roman" w:hAnsi="Times New Roman" w:cs="Times New Roman"/>
              </w:rPr>
            </w:pPr>
          </w:p>
          <w:p w14:paraId="122A502D" w14:textId="77777777" w:rsidR="000154E8" w:rsidRDefault="000154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54E8" w14:paraId="309C83DD" w14:textId="77777777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7A082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UC:</w:t>
            </w:r>
          </w:p>
          <w:p w14:paraId="2D854E8E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(X) Fixa</w:t>
            </w:r>
          </w:p>
          <w:p w14:paraId="6E236152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 Eletiva</w:t>
            </w:r>
          </w:p>
          <w:p w14:paraId="5E59686B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7C4C9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Oferecida como:</w:t>
            </w:r>
          </w:p>
          <w:p w14:paraId="70152CC8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(X) Disciplina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( 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Módulo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( 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Estágio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63E5B8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C7CB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Oferta da UC: </w:t>
            </w:r>
          </w:p>
          <w:p w14:paraId="57AD8BA4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(X) Semestral (  ) Anual</w:t>
            </w:r>
          </w:p>
          <w:p w14:paraId="37D2E4B3" w14:textId="77777777" w:rsidR="000154E8" w:rsidRDefault="000154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54E8" w14:paraId="2BD75C92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B9125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Ambiente Virtual de Aprendizagem: (  ) Moodle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  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Classroom</w:t>
            </w:r>
            <w:proofErr w:type="spellEnd"/>
          </w:p>
          <w:p w14:paraId="427C2CCE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) Outro </w:t>
            </w:r>
          </w:p>
          <w:p w14:paraId="30CFB81F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(X)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se aplica </w:t>
            </w:r>
          </w:p>
        </w:tc>
      </w:tr>
      <w:tr w:rsidR="000154E8" w14:paraId="2DB0544F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728AE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́-Requisito (s) - Indicar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Código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Nome da UC: </w:t>
            </w:r>
          </w:p>
        </w:tc>
      </w:tr>
      <w:tr w:rsidR="000154E8" w14:paraId="534B587F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F1DE9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total (em horas): 90</w:t>
            </w:r>
          </w:p>
        </w:tc>
      </w:tr>
      <w:tr w:rsidR="000154E8" w14:paraId="20071847" w14:textId="77777777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EECB6" w14:textId="77777777" w:rsidR="000154E8" w:rsidRDefault="005B0B37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teórica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(em horas): 73</w:t>
            </w:r>
          </w:p>
          <w:p w14:paraId="621BBD29" w14:textId="77777777" w:rsidR="000154E8" w:rsidRDefault="000154E8">
            <w:pPr>
              <w:spacing w:before="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4ACD4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C6D93C3" wp14:editId="32CA5B69">
                  <wp:extent cx="9525" cy="9525"/>
                  <wp:effectExtent l="0" t="0" r="0" b="0"/>
                  <wp:docPr id="1" name="image1.png" descr="page1image7899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image7899056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prática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(em horas): 17</w:t>
            </w:r>
          </w:p>
          <w:p w14:paraId="48D7202D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8218E22" wp14:editId="5A5670A9">
                  <wp:extent cx="9525" cy="9525"/>
                  <wp:effectExtent l="0" t="0" r="0" b="0"/>
                  <wp:docPr id="4" name="image1.png" descr="page1image7925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image7925680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A2C0B" w14:textId="77777777" w:rsidR="000154E8" w:rsidRDefault="005B0B37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extensão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(em horas): </w:t>
            </w:r>
          </w:p>
          <w:p w14:paraId="3B78B010" w14:textId="77777777" w:rsidR="000154E8" w:rsidRDefault="000154E8">
            <w:pPr>
              <w:spacing w:before="280"/>
              <w:rPr>
                <w:rFonts w:ascii="Times New Roman" w:eastAsia="Times New Roman" w:hAnsi="Times New Roman" w:cs="Times New Roman"/>
              </w:rPr>
            </w:pPr>
          </w:p>
        </w:tc>
      </w:tr>
      <w:tr w:rsidR="000154E8" w14:paraId="346F341C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B13B0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 houver atividades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extensão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indica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código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nome do projeto ou programa vinculado na Pró-Reitoria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Extensão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Cultura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Proec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): </w:t>
            </w:r>
          </w:p>
        </w:tc>
      </w:tr>
      <w:tr w:rsidR="000154E8" w14:paraId="77B72F5C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EE29A" w14:textId="77777777" w:rsidR="000154E8" w:rsidRDefault="005B0B37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Ementa: </w:t>
            </w:r>
          </w:p>
          <w:p w14:paraId="06B7EBEA" w14:textId="77777777" w:rsidR="000154E8" w:rsidRDefault="005B0B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propósito do curso é oferecer aos alunos (prioritariamente: aos ingressantes) os meios e os instrumentos de transição e adaptação ao curso de filosofia e à vida universitária, com ênfase na iniciação a práticas de leitura e escrita de textos filosóficos.</w:t>
            </w:r>
          </w:p>
          <w:p w14:paraId="58E22BCD" w14:textId="77777777" w:rsidR="000154E8" w:rsidRDefault="000154E8">
            <w:pPr>
              <w:spacing w:before="280"/>
              <w:rPr>
                <w:rFonts w:ascii="Times New Roman" w:eastAsia="Times New Roman" w:hAnsi="Times New Roman" w:cs="Times New Roman"/>
              </w:rPr>
            </w:pPr>
          </w:p>
        </w:tc>
      </w:tr>
      <w:tr w:rsidR="000154E8" w14:paraId="262051F3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0DF19" w14:textId="77777777" w:rsidR="000154E8" w:rsidRDefault="005B0B37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Conteúdo programático: </w:t>
            </w:r>
          </w:p>
          <w:p w14:paraId="3B9B9388" w14:textId="77777777" w:rsidR="000154E8" w:rsidRDefault="005B0B37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Lições elementares de leitura e escrita, com ênfase em aspectos linguísticos.</w:t>
            </w:r>
          </w:p>
          <w:p w14:paraId="5A778CE4" w14:textId="77777777" w:rsidR="000154E8" w:rsidRDefault="005B0B37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Distinção entre modalidades textuais e seus respectivos objetivos.</w:t>
            </w:r>
          </w:p>
          <w:p w14:paraId="3764E16B" w14:textId="77777777" w:rsidR="000154E8" w:rsidRDefault="005B0B37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Discussão de normas técnicas, procedimentos de citação e plágio.</w:t>
            </w:r>
          </w:p>
          <w:p w14:paraId="34289080" w14:textId="77777777" w:rsidR="000154E8" w:rsidRDefault="005B0B37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Análise fun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cional de dissertação argumentativa: </w:t>
            </w:r>
          </w:p>
          <w:p w14:paraId="133C550C" w14:textId="77777777" w:rsidR="000154E8" w:rsidRDefault="005B0B37">
            <w:pPr>
              <w:spacing w:after="120"/>
              <w:ind w:left="900" w:hanging="1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As seções da dissertação e suas respectivas funções (introdução, desenvolvimento, conclusão, notas e bibliografia).</w:t>
            </w:r>
          </w:p>
          <w:p w14:paraId="0C9758F9" w14:textId="77777777" w:rsidR="000154E8" w:rsidRDefault="005B0B37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Prática de Escrita: </w:t>
            </w:r>
          </w:p>
          <w:p w14:paraId="253CF0FF" w14:textId="77777777" w:rsidR="000154E8" w:rsidRDefault="005B0B37">
            <w:pPr>
              <w:spacing w:after="120"/>
              <w:ind w:left="990" w:hanging="2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Planejamento de texto dissertativo-argumentativo: escolha de tese e estrat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égias argumentativas.</w:t>
            </w:r>
          </w:p>
          <w:p w14:paraId="2DF62461" w14:textId="77777777" w:rsidR="000154E8" w:rsidRDefault="005B0B37">
            <w:pPr>
              <w:spacing w:after="120"/>
              <w:ind w:left="990" w:hanging="2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Elaboração e leitura de bibliografia preparatória.</w:t>
            </w:r>
          </w:p>
          <w:p w14:paraId="56DE6A7D" w14:textId="77777777" w:rsidR="000154E8" w:rsidRDefault="005B0B37">
            <w:pPr>
              <w:spacing w:after="120"/>
              <w:ind w:left="990" w:hanging="2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Redação e aprimoramento de versões preliminares.</w:t>
            </w:r>
          </w:p>
          <w:p w14:paraId="2DA821AA" w14:textId="77777777" w:rsidR="000154E8" w:rsidRDefault="000154E8">
            <w:pPr>
              <w:spacing w:before="28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154E8" w14:paraId="274A17BA" w14:textId="77777777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48CED" w14:textId="77777777" w:rsidR="000154E8" w:rsidRDefault="005B0B37">
            <w:pPr>
              <w:spacing w:after="28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Objetivos: </w:t>
            </w:r>
          </w:p>
          <w:p w14:paraId="00CF3C0A" w14:textId="77777777" w:rsidR="000154E8" w:rsidRDefault="005B0B37">
            <w:pPr>
              <w:spacing w:before="280"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Gerais:</w:t>
            </w:r>
          </w:p>
          <w:p w14:paraId="293EFA3D" w14:textId="77777777" w:rsidR="000154E8" w:rsidRDefault="005B0B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Desenvolvimento de habilidades de leitura e escrita necessárias aos estudos e produções intelectuais da filosofia acadêmica.</w:t>
            </w:r>
          </w:p>
          <w:p w14:paraId="7012CF40" w14:textId="77777777" w:rsidR="000154E8" w:rsidRDefault="005B0B37">
            <w:pPr>
              <w:spacing w:before="280" w:after="28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Específicos:</w:t>
            </w:r>
          </w:p>
          <w:p w14:paraId="1CA5AE78" w14:textId="77777777" w:rsidR="000154E8" w:rsidRDefault="005B0B37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Aprimoramento gradual das competências de interpretação e redação de textos através de uma abordagem individualizada 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contínua, envolvendo atividades sequenciais e periódicas, com devolutivas detalhadas.</w:t>
            </w:r>
          </w:p>
          <w:p w14:paraId="1B22F628" w14:textId="77777777" w:rsidR="000154E8" w:rsidRDefault="000154E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07D0114" w14:textId="77777777" w:rsidR="000154E8" w:rsidRDefault="00015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0136" w:type="dxa"/>
        <w:tblInd w:w="-913" w:type="dxa"/>
        <w:tblLayout w:type="fixed"/>
        <w:tblLook w:val="0400" w:firstRow="0" w:lastRow="0" w:firstColumn="0" w:lastColumn="0" w:noHBand="0" w:noVBand="1"/>
      </w:tblPr>
      <w:tblGrid>
        <w:gridCol w:w="10136"/>
      </w:tblGrid>
      <w:tr w:rsidR="000154E8" w14:paraId="5C32D556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332F" w14:textId="77777777" w:rsidR="000154E8" w:rsidRDefault="005B0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Metodologia de ensino: aulas expositivas, tutorias individuais, redação e leitura orientada.</w:t>
            </w:r>
          </w:p>
          <w:p w14:paraId="147B6087" w14:textId="77777777" w:rsidR="000154E8" w:rsidRDefault="000154E8">
            <w:pPr>
              <w:spacing w:before="280"/>
              <w:rPr>
                <w:rFonts w:ascii="Times New Roman" w:eastAsia="Times New Roman" w:hAnsi="Times New Roman" w:cs="Times New Roman"/>
              </w:rPr>
            </w:pPr>
          </w:p>
        </w:tc>
      </w:tr>
      <w:tr w:rsidR="000154E8" w14:paraId="1D73885A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F2A39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Avaliação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As formas de avaliação serão anunciadas oportunamente aos discentes matriculados.</w:t>
            </w:r>
          </w:p>
        </w:tc>
      </w:tr>
      <w:tr w:rsidR="000154E8" w14:paraId="07A08316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2AEA6" w14:textId="77777777" w:rsidR="000154E8" w:rsidRDefault="005B0B37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Bibliografia: </w:t>
            </w:r>
          </w:p>
          <w:p w14:paraId="3D32FADC" w14:textId="77777777" w:rsidR="000154E8" w:rsidRDefault="005B0B37">
            <w:pPr>
              <w:spacing w:before="280" w:after="2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Básica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7CE9A9E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ARANTES, P.E. et al. </w:t>
            </w:r>
            <w:r>
              <w:rPr>
                <w:rFonts w:ascii="Times New Roman" w:eastAsia="Times New Roman" w:hAnsi="Times New Roman" w:cs="Times New Roman"/>
                <w:i/>
              </w:rPr>
              <w:t>A filosofia e seu ensino</w:t>
            </w:r>
            <w:r>
              <w:rPr>
                <w:rFonts w:ascii="Times New Roman" w:eastAsia="Times New Roman" w:hAnsi="Times New Roman" w:cs="Times New Roman"/>
              </w:rPr>
              <w:t>. São Paulo: Vozes/Educ. 1995.</w:t>
            </w:r>
          </w:p>
          <w:p w14:paraId="7C0E9149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ARIEL PORTA, M.G. Filosofia e História da Filosofia.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Cognitio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Estudos, v. 8, n. 2, p. 141-148, 2011.</w:t>
            </w:r>
          </w:p>
          <w:p w14:paraId="55E8A151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BACHELARD, G. </w:t>
            </w:r>
            <w:r>
              <w:rPr>
                <w:rFonts w:ascii="Times New Roman" w:eastAsia="Times New Roman" w:hAnsi="Times New Roman" w:cs="Times New Roman"/>
                <w:i/>
              </w:rPr>
              <w:t>A formação do espírito científico</w:t>
            </w:r>
            <w:r>
              <w:rPr>
                <w:rFonts w:ascii="Times New Roman" w:eastAsia="Times New Roman" w:hAnsi="Times New Roman" w:cs="Times New Roman"/>
              </w:rPr>
              <w:t xml:space="preserve">. Rio de Janeiro: Contraponto, </w:t>
            </w:r>
            <w:r>
              <w:rPr>
                <w:rFonts w:ascii="Times New Roman" w:eastAsia="Times New Roman" w:hAnsi="Times New Roman" w:cs="Times New Roman"/>
              </w:rPr>
              <w:t>1996.</w:t>
            </w:r>
          </w:p>
          <w:p w14:paraId="58818DBF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BORHEIM, G. </w:t>
            </w:r>
            <w:r>
              <w:rPr>
                <w:rFonts w:ascii="Times New Roman" w:eastAsia="Times New Roman" w:hAnsi="Times New Roman" w:cs="Times New Roman"/>
                <w:i/>
              </w:rPr>
              <w:t>Introdução ao filosofar</w:t>
            </w:r>
            <w:r>
              <w:rPr>
                <w:rFonts w:ascii="Times New Roman" w:eastAsia="Times New Roman" w:hAnsi="Times New Roman" w:cs="Times New Roman"/>
              </w:rPr>
              <w:t>. São Paulo: Globo, 2009.</w:t>
            </w:r>
          </w:p>
          <w:p w14:paraId="7D27B2BF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BRÉHIER, E.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Histoire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philosophie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Paris: PUF, 2001, 3 vol. Coleção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Quadrige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7014BD5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CARVALHO, M; SANTOS, M. Debate com Marilena Chauí, João Carlos Salles e Marcelo Guimarães. In: CARVALHO, M</w:t>
            </w:r>
            <w:r>
              <w:rPr>
                <w:rFonts w:ascii="Times New Roman" w:eastAsia="Times New Roman" w:hAnsi="Times New Roman" w:cs="Times New Roman"/>
              </w:rPr>
              <w:t xml:space="preserve">.; DANELON, M. </w:t>
            </w:r>
            <w:r>
              <w:rPr>
                <w:rFonts w:ascii="Times New Roman" w:eastAsia="Times New Roman" w:hAnsi="Times New Roman" w:cs="Times New Roman"/>
                <w:i/>
              </w:rPr>
              <w:t>Filosofia</w:t>
            </w:r>
            <w:r>
              <w:rPr>
                <w:rFonts w:ascii="Times New Roman" w:eastAsia="Times New Roman" w:hAnsi="Times New Roman" w:cs="Times New Roman"/>
              </w:rPr>
              <w:t>: Ensino Médio. Brasília: MEC/Secretaria de Educação Básica. p. 13-44; Coleção Explorando o Ensino; v. 14.</w:t>
            </w:r>
          </w:p>
          <w:p w14:paraId="07C733BA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CERLATTI, A. </w:t>
            </w:r>
            <w:r>
              <w:rPr>
                <w:rFonts w:ascii="Times New Roman" w:eastAsia="Times New Roman" w:hAnsi="Times New Roman" w:cs="Times New Roman"/>
                <w:i/>
              </w:rPr>
              <w:t>O ensino da filosofia como problema filosófico</w:t>
            </w:r>
            <w:r>
              <w:rPr>
                <w:rFonts w:ascii="Times New Roman" w:eastAsia="Times New Roman" w:hAnsi="Times New Roman" w:cs="Times New Roman"/>
              </w:rPr>
              <w:t>. Belo Horizonte: Autêntica, 2009.</w:t>
            </w:r>
          </w:p>
          <w:p w14:paraId="0018181A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CHÂTELET, F. (org.). </w:t>
            </w:r>
            <w:r>
              <w:rPr>
                <w:rFonts w:ascii="Times New Roman" w:eastAsia="Times New Roman" w:hAnsi="Times New Roman" w:cs="Times New Roman"/>
                <w:i/>
              </w:rPr>
              <w:t>História da filosofia</w:t>
            </w:r>
            <w:r>
              <w:rPr>
                <w:rFonts w:ascii="Times New Roman" w:eastAsia="Times New Roman" w:hAnsi="Times New Roman" w:cs="Times New Roman"/>
              </w:rPr>
              <w:t>: ideias e doutrinas. Rio de Janeiro: Zahar, 1973, 8 vol.</w:t>
            </w:r>
          </w:p>
          <w:p w14:paraId="37615365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CHAUÍ, M. </w:t>
            </w:r>
            <w:r>
              <w:rPr>
                <w:rFonts w:ascii="Times New Roman" w:eastAsia="Times New Roman" w:hAnsi="Times New Roman" w:cs="Times New Roman"/>
                <w:i/>
              </w:rPr>
              <w:t>Introdução à História da Filosofia</w:t>
            </w:r>
            <w:r>
              <w:rPr>
                <w:rFonts w:ascii="Times New Roman" w:eastAsia="Times New Roman" w:hAnsi="Times New Roman" w:cs="Times New Roman"/>
              </w:rPr>
              <w:t>. São Paulo: Companhia das Letras, 2002.</w:t>
            </w:r>
          </w:p>
          <w:p w14:paraId="2BC91B24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COSSUTTA, F. </w:t>
            </w:r>
            <w:r>
              <w:rPr>
                <w:rFonts w:ascii="Times New Roman" w:eastAsia="Times New Roman" w:hAnsi="Times New Roman" w:cs="Times New Roman"/>
                <w:i/>
              </w:rPr>
              <w:t>Elementos para a leitur</w:t>
            </w:r>
            <w:r>
              <w:rPr>
                <w:rFonts w:ascii="Times New Roman" w:eastAsia="Times New Roman" w:hAnsi="Times New Roman" w:cs="Times New Roman"/>
                <w:i/>
              </w:rPr>
              <w:t>a de textos filosóficos</w:t>
            </w:r>
            <w:r>
              <w:rPr>
                <w:rFonts w:ascii="Times New Roman" w:eastAsia="Times New Roman" w:hAnsi="Times New Roman" w:cs="Times New Roman"/>
              </w:rPr>
              <w:t>. São Paulo: Martins Fontes, 1994.</w:t>
            </w:r>
          </w:p>
          <w:p w14:paraId="5D230633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DOMINGUES, I. Painel: Filosofia no Brasil: perspectivas no ensino, na pesquisa e na vida pública.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Kriterion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v. 129, p. 389-396, 2014.</w:t>
            </w:r>
          </w:p>
          <w:p w14:paraId="23B1AF5E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FABRINI, R.N. O ensino de Filosofia: a leitura e o aconteciment</w:t>
            </w:r>
            <w:r>
              <w:rPr>
                <w:rFonts w:ascii="Times New Roman" w:eastAsia="Times New Roman" w:hAnsi="Times New Roman" w:cs="Times New Roman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Trans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/Ação</w:t>
            </w:r>
            <w:r>
              <w:rPr>
                <w:rFonts w:ascii="Times New Roman" w:eastAsia="Times New Roman" w:hAnsi="Times New Roman" w:cs="Times New Roman"/>
              </w:rPr>
              <w:t>, v. 28, n.1, p. 7-27, 2005.</w:t>
            </w:r>
          </w:p>
          <w:p w14:paraId="72A15EA5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FAVARETO, C. Sobre o ensino de Filosofia. </w:t>
            </w:r>
            <w:r>
              <w:rPr>
                <w:rFonts w:ascii="Times New Roman" w:eastAsia="Times New Roman" w:hAnsi="Times New Roman" w:cs="Times New Roman"/>
                <w:i/>
              </w:rPr>
              <w:t>Revista da Faculdade de Educação da USP</w:t>
            </w:r>
            <w:r>
              <w:rPr>
                <w:rFonts w:ascii="Times New Roman" w:eastAsia="Times New Roman" w:hAnsi="Times New Roman" w:cs="Times New Roman"/>
              </w:rPr>
              <w:t>, v. 19, n. 1, p. 97-102, 1993.</w:t>
            </w:r>
          </w:p>
          <w:p w14:paraId="33B8D44E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FORSCHEID, D.; WUNENBURGER, J.-J. </w:t>
            </w:r>
            <w:r>
              <w:rPr>
                <w:rFonts w:ascii="Times New Roman" w:eastAsia="Times New Roman" w:hAnsi="Times New Roman" w:cs="Times New Roman"/>
                <w:i/>
              </w:rPr>
              <w:t>Metodologia filosófica</w:t>
            </w:r>
            <w:r>
              <w:rPr>
                <w:rFonts w:ascii="Times New Roman" w:eastAsia="Times New Roman" w:hAnsi="Times New Roman" w:cs="Times New Roman"/>
              </w:rPr>
              <w:t>. São Paulo: WMF Martins Fontes, 2013.</w:t>
            </w:r>
          </w:p>
          <w:p w14:paraId="54B5919F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OLDSCHMIDT, V. Tempo histórico e tempo lógico na interpretação dos sistemas filosóficos. In: </w:t>
            </w:r>
            <w:r>
              <w:rPr>
                <w:rFonts w:ascii="Times New Roman" w:eastAsia="Times New Roman" w:hAnsi="Times New Roman" w:cs="Times New Roman"/>
                <w:i/>
              </w:rPr>
              <w:t>A religião de Platão</w:t>
            </w:r>
            <w:r>
              <w:rPr>
                <w:rFonts w:ascii="Times New Roman" w:eastAsia="Times New Roman" w:hAnsi="Times New Roman" w:cs="Times New Roman"/>
              </w:rPr>
              <w:t xml:space="preserve">. São Paulo: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1963.</w:t>
            </w:r>
          </w:p>
          <w:p w14:paraId="54A06012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GRANGER, G.G. </w:t>
            </w:r>
            <w:r>
              <w:rPr>
                <w:rFonts w:ascii="Times New Roman" w:eastAsia="Times New Roman" w:hAnsi="Times New Roman" w:cs="Times New Roman"/>
                <w:i/>
              </w:rPr>
              <w:t>Por um conhecimento filosófico</w:t>
            </w:r>
            <w:r>
              <w:rPr>
                <w:rFonts w:ascii="Times New Roman" w:eastAsia="Times New Roman" w:hAnsi="Times New Roman" w:cs="Times New Roman"/>
              </w:rPr>
              <w:t>. Campinas: Papirus, 1989.</w:t>
            </w:r>
          </w:p>
          <w:p w14:paraId="27926E2E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KIKHÖFEL, E. </w:t>
            </w:r>
            <w:r>
              <w:rPr>
                <w:rFonts w:ascii="Times New Roman" w:eastAsia="Times New Roman" w:hAnsi="Times New Roman" w:cs="Times New Roman"/>
                <w:i/>
              </w:rPr>
              <w:t>As neurociências</w:t>
            </w:r>
            <w:r>
              <w:rPr>
                <w:rFonts w:ascii="Times New Roman" w:eastAsia="Times New Roman" w:hAnsi="Times New Roman" w:cs="Times New Roman"/>
              </w:rPr>
              <w:t>: questões filosó</w:t>
            </w:r>
            <w:r>
              <w:rPr>
                <w:rFonts w:ascii="Times New Roman" w:eastAsia="Times New Roman" w:hAnsi="Times New Roman" w:cs="Times New Roman"/>
              </w:rPr>
              <w:t>ficas. São Paulo: WMF Martins Fontes, 2014.</w:t>
            </w:r>
          </w:p>
          <w:p w14:paraId="379993CF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KONNERSMANN, R. </w:t>
            </w:r>
            <w:r>
              <w:rPr>
                <w:rFonts w:ascii="Times New Roman" w:eastAsia="Times New Roman" w:hAnsi="Times New Roman" w:cs="Times New Roman"/>
                <w:i/>
              </w:rPr>
              <w:t>Dicionário das metáforas filosóficas</w:t>
            </w:r>
            <w:r>
              <w:rPr>
                <w:rFonts w:ascii="Times New Roman" w:eastAsia="Times New Roman" w:hAnsi="Times New Roman" w:cs="Times New Roman"/>
              </w:rPr>
              <w:t>. São Paulo: Loyola, 2012.</w:t>
            </w:r>
          </w:p>
          <w:p w14:paraId="19C82F6A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LALANDE, A. </w:t>
            </w:r>
            <w:r>
              <w:rPr>
                <w:rFonts w:ascii="Times New Roman" w:eastAsia="Times New Roman" w:hAnsi="Times New Roman" w:cs="Times New Roman"/>
                <w:i/>
              </w:rPr>
              <w:t>Vocabulário técnico-crítico da Filosofia</w:t>
            </w:r>
            <w:r>
              <w:rPr>
                <w:rFonts w:ascii="Times New Roman" w:eastAsia="Times New Roman" w:hAnsi="Times New Roman" w:cs="Times New Roman"/>
              </w:rPr>
              <w:t>. São Paulo: WMF Martins Fontes, 1993.</w:t>
            </w:r>
          </w:p>
          <w:p w14:paraId="2FCFA65D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LEBRUN, G. Por que filósofo? In: A filosofia e sua história. São Paulo: Cosac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Naify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2006.</w:t>
            </w:r>
          </w:p>
          <w:p w14:paraId="4C2E01BF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LEOPOLDO E SILVA, F. História da filosofia, formação e compromisso.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Trans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/Ação</w:t>
            </w:r>
            <w:r>
              <w:rPr>
                <w:rFonts w:ascii="Times New Roman" w:eastAsia="Times New Roman" w:hAnsi="Times New Roman" w:cs="Times New Roman"/>
              </w:rPr>
              <w:t>, v. 25, n. 1, p. 7-18, 2012.</w:t>
            </w:r>
          </w:p>
          <w:p w14:paraId="1C05CC90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MARTINS, M.F.; REIS PEREIRA, A.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.). </w:t>
            </w:r>
            <w:r>
              <w:rPr>
                <w:rFonts w:ascii="Times New Roman" w:eastAsia="Times New Roman" w:hAnsi="Times New Roman" w:cs="Times New Roman"/>
                <w:i/>
              </w:rPr>
              <w:t>Filosofia 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educação</w:t>
            </w:r>
            <w:r>
              <w:rPr>
                <w:rFonts w:ascii="Times New Roman" w:eastAsia="Times New Roman" w:hAnsi="Times New Roman" w:cs="Times New Roman"/>
              </w:rPr>
              <w:t xml:space="preserve">: ensaios sobre autores clássicos. São Carlos: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EdUFSCar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2014.</w:t>
            </w:r>
          </w:p>
          <w:p w14:paraId="2585716D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MERLEAU-PONTY, M. Em toda e em nenhuma parte. In: </w:t>
            </w:r>
            <w:r>
              <w:rPr>
                <w:rFonts w:ascii="Times New Roman" w:eastAsia="Times New Roman" w:hAnsi="Times New Roman" w:cs="Times New Roman"/>
                <w:i/>
              </w:rPr>
              <w:t>Textos selecionados</w:t>
            </w:r>
            <w:r>
              <w:rPr>
                <w:rFonts w:ascii="Times New Roman" w:eastAsia="Times New Roman" w:hAnsi="Times New Roman" w:cs="Times New Roman"/>
              </w:rPr>
              <w:t>. São Paulo: Nova Cultural, 1989; Coleção Os Pensadores.</w:t>
            </w:r>
          </w:p>
          <w:p w14:paraId="0B5D3685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SÁ JUNIOR, L.A. </w:t>
            </w:r>
            <w:r>
              <w:rPr>
                <w:rFonts w:ascii="Times New Roman" w:eastAsia="Times New Roman" w:hAnsi="Times New Roman" w:cs="Times New Roman"/>
                <w:i/>
              </w:rPr>
              <w:t>Ensino de filosofia</w:t>
            </w:r>
            <w:r>
              <w:rPr>
                <w:rFonts w:ascii="Times New Roman" w:eastAsia="Times New Roman" w:hAnsi="Times New Roman" w:cs="Times New Roman"/>
              </w:rPr>
              <w:t>: experiências e proble</w:t>
            </w:r>
            <w:r>
              <w:rPr>
                <w:rFonts w:ascii="Times New Roman" w:eastAsia="Times New Roman" w:hAnsi="Times New Roman" w:cs="Times New Roman"/>
              </w:rPr>
              <w:t>matizações. Campinas: Pontes, 2014.</w:t>
            </w:r>
          </w:p>
          <w:p w14:paraId="12015094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SALLES, J.C. Os livros e a noite.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Kriterion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Belo Horizonte: v. 129, p. 425-431, 2014.</w:t>
            </w:r>
          </w:p>
          <w:p w14:paraId="577D0373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SAVIAN F., J.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Filosofia e filosofias: </w:t>
            </w:r>
            <w:r>
              <w:rPr>
                <w:rFonts w:ascii="Times New Roman" w:eastAsia="Times New Roman" w:hAnsi="Times New Roman" w:cs="Times New Roman"/>
              </w:rPr>
              <w:t>existência e sentidos. Belo Horizonte: Autêntica, 2016.</w:t>
            </w:r>
          </w:p>
          <w:p w14:paraId="71FA29C4" w14:textId="77777777" w:rsidR="000154E8" w:rsidRDefault="005B0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STEGMÜLLER, W. </w:t>
            </w:r>
            <w:r>
              <w:rPr>
                <w:rFonts w:ascii="Times New Roman" w:eastAsia="Times New Roman" w:hAnsi="Times New Roman" w:cs="Times New Roman"/>
                <w:i/>
              </w:rPr>
              <w:t>Filosofia contemporânea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São Paulo: Forense, 2012.</w:t>
            </w:r>
          </w:p>
          <w:p w14:paraId="25213FFD" w14:textId="77777777" w:rsidR="000154E8" w:rsidRDefault="000154E8">
            <w:pPr>
              <w:spacing w:before="280"/>
              <w:rPr>
                <w:rFonts w:ascii="Times New Roman" w:eastAsia="Times New Roman" w:hAnsi="Times New Roman" w:cs="Times New Roman"/>
              </w:rPr>
            </w:pPr>
          </w:p>
        </w:tc>
      </w:tr>
      <w:tr w:rsidR="000154E8" w14:paraId="4CF15CD5" w14:textId="77777777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1A2FB" w14:textId="77777777" w:rsidR="000154E8" w:rsidRDefault="005B0B37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Cronograma: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cronograma será apresentado oportunamente aos discentes matriculados.</w:t>
            </w:r>
          </w:p>
          <w:p w14:paraId="0C6655AC" w14:textId="77777777" w:rsidR="000154E8" w:rsidRDefault="000154E8">
            <w:pPr>
              <w:spacing w:before="28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833DCE" w14:textId="77777777" w:rsidR="000154E8" w:rsidRDefault="000154E8"/>
    <w:sectPr w:rsidR="000154E8">
      <w:headerReference w:type="default" r:id="rId7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F5BF" w14:textId="77777777" w:rsidR="00000000" w:rsidRDefault="005B0B37">
      <w:r>
        <w:separator/>
      </w:r>
    </w:p>
  </w:endnote>
  <w:endnote w:type="continuationSeparator" w:id="0">
    <w:p w14:paraId="57565E92" w14:textId="77777777" w:rsidR="00000000" w:rsidRDefault="005B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FA15" w14:textId="77777777" w:rsidR="00000000" w:rsidRDefault="005B0B37">
      <w:r>
        <w:separator/>
      </w:r>
    </w:p>
  </w:footnote>
  <w:footnote w:type="continuationSeparator" w:id="0">
    <w:p w14:paraId="350CCCE4" w14:textId="77777777" w:rsidR="00000000" w:rsidRDefault="005B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1F53" w14:textId="77777777" w:rsidR="000154E8" w:rsidRDefault="005B0B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Universidade Federal de São Paulo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6113079F" wp14:editId="3218389A">
          <wp:simplePos x="0" y="0"/>
          <wp:positionH relativeFrom="column">
            <wp:posOffset>4693920</wp:posOffset>
          </wp:positionH>
          <wp:positionV relativeFrom="paragraph">
            <wp:posOffset>-212300</wp:posOffset>
          </wp:positionV>
          <wp:extent cx="1503407" cy="702522"/>
          <wp:effectExtent l="0" t="0" r="0" b="0"/>
          <wp:wrapNone/>
          <wp:docPr id="5" name="image3.png" descr="Logotipo da EFL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 da EFL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3407" cy="702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66403D9D" wp14:editId="4988AFCA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406" cy="803910"/>
          <wp:effectExtent l="0" t="0" r="0" b="0"/>
          <wp:wrapNone/>
          <wp:docPr id="3" name="image2.png" descr="Manual da Marca Unifesp - Comunicaç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nual da Marca Unifesp - Comunicaçã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406" cy="803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847E01" w14:textId="77777777" w:rsidR="000154E8" w:rsidRDefault="005B0B37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Escola de Filosofia, Letras e Ciências Humanas</w:t>
    </w:r>
  </w:p>
  <w:p w14:paraId="61E2D7CF" w14:textId="77777777" w:rsidR="000154E8" w:rsidRDefault="005B0B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Campus Guarulhos</w:t>
    </w:r>
  </w:p>
  <w:p w14:paraId="567E0C2B" w14:textId="77777777" w:rsidR="000154E8" w:rsidRDefault="000154E8">
    <w:pPr>
      <w:rPr>
        <w:rFonts w:ascii="Times New Roman" w:eastAsia="Times New Roman" w:hAnsi="Times New Roman" w:cs="Times New Roman"/>
      </w:rPr>
    </w:pPr>
  </w:p>
  <w:p w14:paraId="3CA5C402" w14:textId="77777777" w:rsidR="000154E8" w:rsidRDefault="000154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</w:rPr>
    </w:pPr>
  </w:p>
  <w:p w14:paraId="3E5D5A44" w14:textId="77777777" w:rsidR="000154E8" w:rsidRDefault="000154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E8"/>
    <w:rsid w:val="000154E8"/>
    <w:rsid w:val="005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07A6D"/>
  <w15:docId w15:val="{5730CE36-DE68-724A-9BD5-699DF8D5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4684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Dos Santos Mendes</cp:lastModifiedBy>
  <cp:revision>2</cp:revision>
  <dcterms:created xsi:type="dcterms:W3CDTF">2023-05-19T13:14:00Z</dcterms:created>
  <dcterms:modified xsi:type="dcterms:W3CDTF">2023-05-19T13:14:00Z</dcterms:modified>
</cp:coreProperties>
</file>