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F449" w14:textId="77777777" w:rsidR="00FD6CC8" w:rsidRPr="008B00E0" w:rsidRDefault="00FD6CC8" w:rsidP="00FD6CC8">
      <w:pPr>
        <w:rPr>
          <w:rFonts w:asciiTheme="minorHAnsi" w:hAnsiTheme="minorHAnsi"/>
        </w:rPr>
      </w:pPr>
    </w:p>
    <w:p w14:paraId="40914812" w14:textId="77777777" w:rsidR="00FD6CC8" w:rsidRPr="008B00E0" w:rsidRDefault="00FD6CC8" w:rsidP="00FD6CC8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 xml:space="preserve">EFLCH - </w:t>
      </w:r>
      <w:r w:rsidRPr="008B00E0">
        <w:rPr>
          <w:rFonts w:asciiTheme="minorHAnsi" w:hAnsiTheme="minorHAnsi"/>
        </w:rPr>
        <w:t xml:space="preserve">Campus Guarulhos </w:t>
      </w:r>
      <w:r>
        <w:rPr>
          <w:rFonts w:asciiTheme="minorHAnsi" w:hAnsiTheme="minorHAnsi"/>
        </w:rPr>
        <w:t>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FD6CC8" w:rsidRPr="008B00E0" w14:paraId="6A94C0FA" w14:textId="77777777" w:rsidTr="00E730ED">
        <w:trPr>
          <w:jc w:val="center"/>
        </w:trPr>
        <w:tc>
          <w:tcPr>
            <w:tcW w:w="10482" w:type="dxa"/>
            <w:gridSpan w:val="2"/>
          </w:tcPr>
          <w:p w14:paraId="2086B32E" w14:textId="77777777" w:rsidR="00FD6CC8" w:rsidRPr="008B00E0" w:rsidRDefault="00FD6CC8" w:rsidP="00E730ED">
            <w:pPr>
              <w:jc w:val="both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 História da Filosofia Contemporânea (Nietzsche: teoria do conhecimento e moral)</w:t>
            </w:r>
          </w:p>
        </w:tc>
      </w:tr>
      <w:tr w:rsidR="00FD6CC8" w:rsidRPr="008B00E0" w14:paraId="38E88640" w14:textId="77777777" w:rsidTr="00E730ED">
        <w:trPr>
          <w:jc w:val="center"/>
        </w:trPr>
        <w:tc>
          <w:tcPr>
            <w:tcW w:w="10482" w:type="dxa"/>
            <w:gridSpan w:val="2"/>
          </w:tcPr>
          <w:p w14:paraId="67BC2BC8" w14:textId="77777777" w:rsidR="00FD6CC8" w:rsidRPr="008B00E0" w:rsidRDefault="00FD6CC8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Cursos para Oferta: Filosofia</w:t>
            </w:r>
          </w:p>
        </w:tc>
      </w:tr>
      <w:tr w:rsidR="00FD6CC8" w:rsidRPr="008B00E0" w14:paraId="1F2C1998" w14:textId="77777777" w:rsidTr="00E730ED">
        <w:trPr>
          <w:jc w:val="center"/>
        </w:trPr>
        <w:tc>
          <w:tcPr>
            <w:tcW w:w="10482" w:type="dxa"/>
            <w:gridSpan w:val="2"/>
          </w:tcPr>
          <w:p w14:paraId="4B7322FC" w14:textId="77777777" w:rsidR="00FD6CC8" w:rsidRDefault="00FD6CC8" w:rsidP="00E730ED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A0146B">
              <w:rPr>
                <w:rFonts w:asciiTheme="minorHAnsi" w:hAnsiTheme="minorHAnsi"/>
                <w:bCs/>
              </w:rPr>
              <w:t>Ivo da Silva Júnior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</w:p>
          <w:p w14:paraId="1B12004E" w14:textId="77777777" w:rsidR="00FD6CC8" w:rsidRPr="00A0146B" w:rsidRDefault="00FD6CC8" w:rsidP="00E730ED">
            <w:pPr>
              <w:rPr>
                <w:rFonts w:asciiTheme="minorHAnsi" w:hAnsiTheme="minorHAnsi"/>
                <w:bCs/>
                <w:highlight w:val="green"/>
              </w:rPr>
            </w:pPr>
            <w:r w:rsidRPr="00A0146B">
              <w:rPr>
                <w:rFonts w:asciiTheme="minorHAnsi" w:hAnsiTheme="minorHAnsi"/>
                <w:bCs/>
              </w:rPr>
              <w:t>RF: 0915902-4/0002</w:t>
            </w:r>
          </w:p>
          <w:p w14:paraId="1CA27340" w14:textId="77777777" w:rsidR="00FD6CC8" w:rsidRPr="008B00E0" w:rsidRDefault="00FD6CC8" w:rsidP="00E730ED">
            <w:pPr>
              <w:rPr>
                <w:rFonts w:asciiTheme="minorHAnsi" w:hAnsiTheme="minorHAnsi"/>
                <w:b w:val="0"/>
              </w:rPr>
            </w:pPr>
          </w:p>
        </w:tc>
      </w:tr>
      <w:tr w:rsidR="00FD6CC8" w:rsidRPr="008B00E0" w14:paraId="0E7DC9AD" w14:textId="77777777" w:rsidTr="00E730ED">
        <w:trPr>
          <w:jc w:val="center"/>
        </w:trPr>
        <w:tc>
          <w:tcPr>
            <w:tcW w:w="5220" w:type="dxa"/>
          </w:tcPr>
          <w:p w14:paraId="79DEB0A9" w14:textId="77777777" w:rsidR="00FD6CC8" w:rsidRPr="008B00E0" w:rsidRDefault="00FD6CC8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6F2C386E" w14:textId="77777777" w:rsidR="00FD6CC8" w:rsidRPr="008B00E0" w:rsidRDefault="00FD6CC8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– Emergencial</w:t>
            </w:r>
          </w:p>
        </w:tc>
      </w:tr>
      <w:tr w:rsidR="00FD6CC8" w:rsidRPr="008B00E0" w14:paraId="638BBDEC" w14:textId="77777777" w:rsidTr="00E730ED">
        <w:trPr>
          <w:trHeight w:val="220"/>
          <w:jc w:val="center"/>
        </w:trPr>
        <w:tc>
          <w:tcPr>
            <w:tcW w:w="5220" w:type="dxa"/>
          </w:tcPr>
          <w:p w14:paraId="0AAEB31D" w14:textId="77777777" w:rsidR="00FD6CC8" w:rsidRPr="008B00E0" w:rsidRDefault="00FD6CC8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36 horas</w:t>
            </w:r>
          </w:p>
        </w:tc>
        <w:tc>
          <w:tcPr>
            <w:tcW w:w="5262" w:type="dxa"/>
          </w:tcPr>
          <w:p w14:paraId="6B1A1B07" w14:textId="77777777" w:rsidR="00FD6CC8" w:rsidRPr="008B00E0" w:rsidRDefault="00FD6CC8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30</w:t>
            </w:r>
          </w:p>
        </w:tc>
      </w:tr>
      <w:tr w:rsidR="00FD6CC8" w:rsidRPr="008B00E0" w14:paraId="6BA47785" w14:textId="77777777" w:rsidTr="00E730ED">
        <w:trPr>
          <w:jc w:val="center"/>
        </w:trPr>
        <w:tc>
          <w:tcPr>
            <w:tcW w:w="10482" w:type="dxa"/>
            <w:gridSpan w:val="2"/>
          </w:tcPr>
          <w:p w14:paraId="0301F39C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7CEB5839" w14:textId="77777777" w:rsidR="00FD6CC8" w:rsidRPr="008B00E0" w:rsidRDefault="00FD6CC8" w:rsidP="00E730ED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O objetivo principal desta unidade curricular é abordar temas relativos à teoria do conhecimento e à moral da filosofia de Nietzsche. </w:t>
            </w:r>
          </w:p>
        </w:tc>
      </w:tr>
      <w:tr w:rsidR="00FD6CC8" w:rsidRPr="008B00E0" w14:paraId="11D90FA3" w14:textId="77777777" w:rsidTr="00E730ED">
        <w:trPr>
          <w:jc w:val="center"/>
        </w:trPr>
        <w:tc>
          <w:tcPr>
            <w:tcW w:w="10482" w:type="dxa"/>
            <w:gridSpan w:val="2"/>
          </w:tcPr>
          <w:p w14:paraId="1F8A20FB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111FF3CF" w14:textId="77777777" w:rsidR="00FD6CC8" w:rsidRPr="008B00E0" w:rsidRDefault="00FD6CC8" w:rsidP="00E730ED">
            <w:pPr>
              <w:rPr>
                <w:rFonts w:asciiTheme="minorHAnsi" w:hAnsiTheme="minorHAnsi"/>
                <w:b w:val="0"/>
                <w:highlight w:val="green"/>
              </w:rPr>
            </w:pPr>
            <w:r w:rsidRPr="008B00E0">
              <w:rPr>
                <w:rFonts w:asciiTheme="minorHAnsi" w:hAnsiTheme="minorHAnsi"/>
                <w:b w:val="0"/>
              </w:rPr>
              <w:t>Visa-se a apresentar o estreito vínculo entre a teoria do conhecimento e a moral no pensamento nietzschiano.</w:t>
            </w:r>
          </w:p>
        </w:tc>
      </w:tr>
      <w:tr w:rsidR="00FD6CC8" w:rsidRPr="008B00E0" w14:paraId="4D3F1D2B" w14:textId="77777777" w:rsidTr="00E730ED">
        <w:trPr>
          <w:jc w:val="center"/>
        </w:trPr>
        <w:tc>
          <w:tcPr>
            <w:tcW w:w="10482" w:type="dxa"/>
            <w:gridSpan w:val="2"/>
          </w:tcPr>
          <w:p w14:paraId="4F39A5F9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71A11F6A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A unidade curricular visa a realizar explicação de textos da filosofia de Nietzsche.</w:t>
            </w:r>
          </w:p>
        </w:tc>
      </w:tr>
      <w:tr w:rsidR="00FD6CC8" w:rsidRPr="008B00E0" w14:paraId="2963AE43" w14:textId="77777777" w:rsidTr="00E730ED">
        <w:trPr>
          <w:jc w:val="center"/>
        </w:trPr>
        <w:tc>
          <w:tcPr>
            <w:tcW w:w="10482" w:type="dxa"/>
            <w:gridSpan w:val="2"/>
          </w:tcPr>
          <w:p w14:paraId="094ED79C" w14:textId="77777777" w:rsidR="00FD6CC8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CONTEÚDO PROGRAMÁTICO</w:t>
            </w:r>
            <w:r>
              <w:rPr>
                <w:rFonts w:asciiTheme="minorHAnsi" w:hAnsiTheme="minorHAnsi"/>
                <w:smallCaps/>
                <w:color w:val="000000"/>
              </w:rPr>
              <w:t>:</w:t>
            </w:r>
          </w:p>
          <w:p w14:paraId="30B23F1C" w14:textId="77777777" w:rsidR="00FD6CC8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</w:rPr>
            </w:pPr>
            <w:r w:rsidRPr="008B00E0">
              <w:rPr>
                <w:rFonts w:asciiTheme="minorHAnsi" w:hAnsiTheme="minorHAnsi"/>
              </w:rPr>
              <w:t xml:space="preserve">Dia: </w:t>
            </w:r>
            <w:r w:rsidRPr="00B67E47">
              <w:rPr>
                <w:rFonts w:asciiTheme="minorHAnsi" w:hAnsiTheme="minorHAnsi"/>
                <w:bCs/>
              </w:rPr>
              <w:t xml:space="preserve">Segunda-feira       </w:t>
            </w:r>
          </w:p>
          <w:p w14:paraId="412BDAEE" w14:textId="77777777" w:rsidR="00FD6CC8" w:rsidRPr="00B67E47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smallCaps/>
                <w:color w:val="000000"/>
              </w:rPr>
            </w:pPr>
            <w:r w:rsidRPr="00B67E47">
              <w:rPr>
                <w:rFonts w:asciiTheme="minorHAnsi" w:hAnsiTheme="minorHAnsi"/>
                <w:bCs/>
              </w:rPr>
              <w:t>Horário: 19h00 às 21h00</w:t>
            </w:r>
          </w:p>
          <w:p w14:paraId="4A7ABA6C" w14:textId="77777777" w:rsidR="00FD6CC8" w:rsidRPr="008B00E0" w:rsidRDefault="00FD6CC8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1. Verdade e aparência  (textos: BM §4, §16, §22 / VM) (04/05)</w:t>
            </w:r>
          </w:p>
          <w:p w14:paraId="614E9288" w14:textId="77777777" w:rsidR="00FD6CC8" w:rsidRPr="008B00E0" w:rsidRDefault="00FD6CC8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2. Razão e desrazão (textos: ZA I, “Dos desprezadores do corpo” / CI, A “razão” na filosofia) (11/05)</w:t>
            </w:r>
          </w:p>
          <w:p w14:paraId="1E584852" w14:textId="77777777" w:rsidR="00FD6CC8" w:rsidRPr="008B00E0" w:rsidRDefault="00FD6CC8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3. Consciência e inconciente  (textos: GM II §3, §16, §24) (18/05)</w:t>
            </w:r>
          </w:p>
          <w:p w14:paraId="3BDB2E42" w14:textId="77777777" w:rsidR="00FD6CC8" w:rsidRPr="008B00E0" w:rsidRDefault="00FD6CC8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 xml:space="preserve">4. Ciência e ficção  (textos: </w:t>
            </w:r>
            <w:r w:rsidRPr="008B00E0">
              <w:rPr>
                <w:rFonts w:asciiTheme="minorHAnsi" w:hAnsiTheme="minorHAnsi"/>
                <w:i/>
                <w:iCs/>
                <w:sz w:val="22"/>
                <w:szCs w:val="22"/>
              </w:rPr>
              <w:t>Gaia Ciência</w:t>
            </w:r>
            <w:r w:rsidRPr="008B00E0">
              <w:rPr>
                <w:rFonts w:asciiTheme="minorHAnsi" w:hAnsiTheme="minorHAnsi"/>
                <w:sz w:val="22"/>
                <w:szCs w:val="22"/>
              </w:rPr>
              <w:t>, §344) (25/05)</w:t>
            </w:r>
          </w:p>
          <w:p w14:paraId="628A63DB" w14:textId="77777777" w:rsidR="00FD6CC8" w:rsidRPr="008B00E0" w:rsidRDefault="00FD6CC8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5. Moral e instinto (textos: CI, Os quatro grandes erros §8, Os “melhoradores” da Humanidade, §2) (01/06)</w:t>
            </w:r>
          </w:p>
          <w:p w14:paraId="7225A624" w14:textId="77777777" w:rsidR="00FD6CC8" w:rsidRPr="008B00E0" w:rsidRDefault="00FD6CC8" w:rsidP="00E730ED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6CC8" w:rsidRPr="008B00E0" w14:paraId="730B1FB5" w14:textId="77777777" w:rsidTr="00E730ED">
        <w:trPr>
          <w:jc w:val="center"/>
        </w:trPr>
        <w:tc>
          <w:tcPr>
            <w:tcW w:w="10482" w:type="dxa"/>
            <w:gridSpan w:val="2"/>
          </w:tcPr>
          <w:p w14:paraId="70210B7E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3EC2C1BB" w14:textId="77777777" w:rsidR="00FD6CC8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Discussão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on-line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de grupo via internet (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google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meet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>).</w:t>
            </w:r>
          </w:p>
          <w:p w14:paraId="508EFE92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  <w:p w14:paraId="18C90680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</w:tc>
      </w:tr>
      <w:tr w:rsidR="00FD6CC8" w:rsidRPr="008B00E0" w14:paraId="5BFA9B49" w14:textId="77777777" w:rsidTr="00E730ED">
        <w:trPr>
          <w:jc w:val="center"/>
        </w:trPr>
        <w:tc>
          <w:tcPr>
            <w:tcW w:w="10482" w:type="dxa"/>
            <w:gridSpan w:val="2"/>
          </w:tcPr>
          <w:p w14:paraId="0CCC6056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17988734" w14:textId="77777777" w:rsidR="00FD6CC8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lastRenderedPageBreak/>
              <w:t>A avaliação levará em conta a assiduidade nos acessos, a participação nas discussões e as análises de textos propostas.</w:t>
            </w:r>
          </w:p>
          <w:p w14:paraId="5187A610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FD6CC8" w:rsidRPr="008B00E0" w14:paraId="66E629AA" w14:textId="77777777" w:rsidTr="00E730ED">
        <w:trPr>
          <w:jc w:val="center"/>
        </w:trPr>
        <w:tc>
          <w:tcPr>
            <w:tcW w:w="10482" w:type="dxa"/>
            <w:gridSpan w:val="2"/>
          </w:tcPr>
          <w:p w14:paraId="382439CE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lastRenderedPageBreak/>
              <w:t>Bibliografia</w:t>
            </w:r>
          </w:p>
          <w:p w14:paraId="60CA5818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t>Básica:</w:t>
            </w:r>
          </w:p>
          <w:p w14:paraId="4DA27CC4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NIETZSCHE, F.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Obras incompletas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Rubens Rodrigues Torres Filhos. São Paulo: Nova Cultural, 1996 (Col. “Os Pensadores”).</w:t>
            </w:r>
          </w:p>
          <w:p w14:paraId="6D994231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_______.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Assim falou Zaratustra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Mário da Silva. Rio de Janeiro: Bertrand Brasil, 1995.</w:t>
            </w:r>
          </w:p>
          <w:p w14:paraId="2B8D4D95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FD6CC8" w:rsidRPr="008B00E0" w14:paraId="65B95C06" w14:textId="77777777" w:rsidTr="00E730ED">
        <w:trPr>
          <w:jc w:val="center"/>
        </w:trPr>
        <w:tc>
          <w:tcPr>
            <w:tcW w:w="10482" w:type="dxa"/>
            <w:gridSpan w:val="2"/>
          </w:tcPr>
          <w:p w14:paraId="26D9451D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t>Bibliografia complementar</w:t>
            </w:r>
          </w:p>
          <w:p w14:paraId="783D21A7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Cadernos Nietzsche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(</w:t>
            </w:r>
            <w:hyperlink r:id="rId4" w:history="1">
              <w:r w:rsidRPr="008B00E0">
                <w:rPr>
                  <w:rStyle w:val="Hyperlink"/>
                  <w:rFonts w:asciiTheme="minorHAnsi" w:hAnsiTheme="minorHAnsi"/>
                </w:rPr>
                <w:t>http://www.scielo.br/scielo.php?script=sci_serial&amp;pid=2316-8242&amp;lng=pt&amp;nrm=iso</w:t>
              </w:r>
            </w:hyperlink>
            <w:r w:rsidRPr="008B00E0">
              <w:rPr>
                <w:rFonts w:asciiTheme="minorHAnsi" w:hAnsiTheme="minorHAnsi"/>
              </w:rPr>
              <w:t>)</w:t>
            </w:r>
          </w:p>
          <w:p w14:paraId="5C4105BE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MARTON, Scarlett.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Nietzsche, das forças cósmicas aos valores humanos</w:t>
            </w:r>
            <w:r w:rsidRPr="008B00E0">
              <w:rPr>
                <w:rFonts w:asciiTheme="minorHAnsi" w:hAnsiTheme="minorHAnsi"/>
                <w:b w:val="0"/>
                <w:bCs/>
              </w:rPr>
              <w:t>. Belo Horizonte: UFMG, 2010.</w:t>
            </w:r>
          </w:p>
          <w:p w14:paraId="45863073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MÜLLER-LAUTER, W.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Nietzsche, sua filosofia dos antagonismos e os antagonismos de sua filosofia</w:t>
            </w:r>
            <w:r w:rsidRPr="008B00E0">
              <w:rPr>
                <w:rFonts w:asciiTheme="minorHAnsi" w:hAnsiTheme="minorHAnsi"/>
                <w:b w:val="0"/>
                <w:bCs/>
              </w:rPr>
              <w:t>. São Paulo: Ed. UNIFESP, 2011.</w:t>
            </w:r>
          </w:p>
          <w:p w14:paraId="47FD913B" w14:textId="77777777" w:rsidR="00FD6CC8" w:rsidRPr="008B00E0" w:rsidRDefault="00FD6CC8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</w:tc>
      </w:tr>
    </w:tbl>
    <w:p w14:paraId="5AE75C63" w14:textId="77777777" w:rsidR="00FD6CC8" w:rsidRDefault="00FD6CC8"/>
    <w:sectPr w:rsidR="00FD6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C8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627B"/>
  <w15:chartTrackingRefBased/>
  <w15:docId w15:val="{9C94042C-FEA6-47A9-A891-0BDD86F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C8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6CC8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FD6C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6CC8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scielo.php?script=sci_serial&amp;pid=2316-8242&amp;lng=pt&amp;nrm=is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2020-04-24T19:21:00Z</dcterms:created>
  <dcterms:modified xsi:type="dcterms:W3CDTF">2020-04-24T19:21:00Z</dcterms:modified>
</cp:coreProperties>
</file>