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2347C4D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6A605CF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0C3B0EB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6A4155" w:rsidRPr="00CA44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Filosofia da Lógica I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B3E84E7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inglês]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5763A2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Marcelo Carvalho /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1CFD0638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carvalho.marcelo@unifesp.br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06F8588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0067F5C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482BAB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V e N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664311E4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6A4155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3612563C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7882FFA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6A4155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1A82A552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5497A5C7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671D788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7C53994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2E2C8533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39D3AE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</w:t>
            </w:r>
            <w:r w:rsidR="006A4155">
              <w:rPr>
                <w:rFonts w:ascii="Times New Roman" w:eastAsia="Times New Roman" w:hAnsi="Times New Roman" w:cs="Times New Roman"/>
                <w:lang w:eastAsia="pt-BR"/>
              </w:rPr>
              <w:t xml:space="preserve"> -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56510BFA" w14:textId="512E675F" w:rsidR="003051AF" w:rsidRPr="006A4155" w:rsidRDefault="006A4155" w:rsidP="006A4155">
            <w:pPr>
              <w:rPr>
                <w:rFonts w:ascii="Times New Roman" w:hAnsi="Times New Roman" w:cs="Times New Roman"/>
                <w:b/>
                <w:bCs/>
              </w:rPr>
            </w:pPr>
            <w:r w:rsidRPr="00AB2A12">
              <w:rPr>
                <w:rFonts w:ascii="Times New Roman" w:hAnsi="Times New Roman" w:cs="Times New Roman"/>
                <w:bCs/>
              </w:rPr>
              <w:t>A unidade curricular propõe examinar o lugar da lógica nos quadros de pensamento da História da Filosofia, as modalidades e formas do pensamento, abrindo o campo da reflexão sobre o pensamento analítico, suas modalizações antigas e contemporâneas.</w:t>
            </w:r>
            <w:r w:rsidR="003051AF"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EBF36A2" w14:textId="0F15162D" w:rsidR="006A4155" w:rsidRPr="006A4155" w:rsidRDefault="006A4155" w:rsidP="006A4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A4155">
              <w:rPr>
                <w:rFonts w:ascii="Times New Roman" w:hAnsi="Times New Roman" w:cs="Times New Roman"/>
                <w:bCs/>
              </w:rPr>
              <w:t>Verdade e necessidade na filosofia contemporânea.</w:t>
            </w:r>
          </w:p>
          <w:p w14:paraId="4BA07200" w14:textId="77777777" w:rsidR="006A4155" w:rsidRDefault="006A4155" w:rsidP="006A4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 paradigmas clássicos: Platão e Aristóteles.</w:t>
            </w:r>
          </w:p>
          <w:p w14:paraId="6C4E3720" w14:textId="65424868" w:rsidR="006A4155" w:rsidRDefault="006A4155" w:rsidP="006A4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A4155">
              <w:rPr>
                <w:rFonts w:ascii="Times New Roman" w:hAnsi="Times New Roman" w:cs="Times New Roman"/>
                <w:bCs/>
              </w:rPr>
              <w:t>A tradição pós-kantiana de reflexão sobre linguagem e ontologia.</w:t>
            </w:r>
          </w:p>
          <w:p w14:paraId="3AE0B8E4" w14:textId="0D1FFC3C" w:rsidR="006A4155" w:rsidRDefault="006A4155" w:rsidP="006A4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Inferência e necessidade na filosofia pós-kantiana.</w:t>
            </w:r>
          </w:p>
          <w:p w14:paraId="1F1C5494" w14:textId="7B7F674B" w:rsidR="006A4155" w:rsidRDefault="006A4155" w:rsidP="006A4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deslocamento do debate sobre a verdade e suas vicissitudes.</w:t>
            </w:r>
          </w:p>
          <w:p w14:paraId="61AAB449" w14:textId="5B738CB1" w:rsidR="006A4155" w:rsidRPr="006A4155" w:rsidRDefault="006A4155" w:rsidP="006A4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Formulações contemporâneas alternativas e sua relação com a diversidade e o problema da objetividade.</w:t>
            </w:r>
          </w:p>
          <w:p w14:paraId="04DF5B4C" w14:textId="7AE9467A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9A257FF" w14:textId="77777777" w:rsidR="00F01D21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6D5EE930" w:rsidR="00F01D21" w:rsidRPr="006A4155" w:rsidRDefault="006A4155" w:rsidP="006A41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2A12">
              <w:rPr>
                <w:rFonts w:ascii="Times New Roman" w:hAnsi="Times New Roman" w:cs="Times New Roman"/>
                <w:bCs/>
              </w:rPr>
              <w:t>Possibilitar a compreensão dos problemas filosóficos que conduziram a constituição da lógica como um tema central do debate filosófico e sua relação com a ontologia. Caracterizar o debate platônico</w:t>
            </w:r>
            <w:r>
              <w:rPr>
                <w:rFonts w:ascii="Times New Roman" w:hAnsi="Times New Roman" w:cs="Times New Roman"/>
                <w:bCs/>
              </w:rPr>
              <w:t>-aristotélico</w:t>
            </w:r>
            <w:r w:rsidRPr="00AB2A12">
              <w:rPr>
                <w:rFonts w:ascii="Times New Roman" w:hAnsi="Times New Roman" w:cs="Times New Roman"/>
                <w:bCs/>
              </w:rPr>
              <w:t xml:space="preserve"> sobre a linguagem e, em meio a ele, identificar as escolhas fundamentais que se situam na base do debate sobre a lógica e a linguagem na antiguidade. Apresentar o vocabulário e os instrumentos específicos da análise lógica da linguagem, bem como sua relação como conceito de verdade em Aristóteles e na tradição filosófica ocidental. Apresentar preliminarmente o trabalho com operadores lógicos e com linguagens formalizadas, considerando-se, em particular, sua relação com os problemas centrais da filosofia. Relacionar os debates clássicos sobre lógica e linguagem com os problemas da Filosofia Contemporânea.</w:t>
            </w:r>
          </w:p>
          <w:p w14:paraId="78D30A6A" w14:textId="507AC7ED" w:rsidR="003051AF" w:rsidRDefault="008F2D1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Específicos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36B60112" w14:textId="77777777" w:rsidR="008F2D10" w:rsidRPr="00740343" w:rsidRDefault="008F2D1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2997533B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D16266">
              <w:rPr>
                <w:rFonts w:ascii="Times New Roman" w:eastAsia="Times New Roman" w:hAnsi="Times New Roman" w:cs="Times New Roman"/>
                <w:lang w:eastAsia="pt-BR"/>
              </w:rPr>
              <w:t>Aulas presenciais.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0AE7D637" w:rsidR="003051AF" w:rsidRPr="00740343" w:rsidRDefault="008F2D1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Avaliação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D16266">
              <w:rPr>
                <w:rFonts w:ascii="Times New Roman" w:eastAsia="Times New Roman" w:hAnsi="Times New Roman" w:cs="Times New Roman"/>
                <w:lang w:eastAsia="pt-BR"/>
              </w:rPr>
              <w:t>Trabalhos ao longo do semestre.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074C2BD3" w14:textId="77777777" w:rsidR="006A4155" w:rsidRPr="00D16266" w:rsidRDefault="006A4155" w:rsidP="00D162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16266">
              <w:rPr>
                <w:rFonts w:ascii="Times New Roman" w:eastAsia="Times New Roman" w:hAnsi="Times New Roman" w:cs="Times New Roman"/>
                <w:lang w:eastAsia="pt-BR"/>
              </w:rPr>
              <w:t>Básica</w:t>
            </w:r>
          </w:p>
          <w:p w14:paraId="420E6CB9" w14:textId="77777777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ANGIONI, Lucas.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Introdução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à Teoria da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Predicação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em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Aristóteles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, Campinas: Editora da Unicamp, 2005. </w:t>
            </w:r>
          </w:p>
          <w:p w14:paraId="0BC64538" w14:textId="77777777" w:rsid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ARISTÓTELES.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Metafísica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IV e VI, trad. de Lucas Angioni. Campinas: IFCH, 2001. ARISTÓTELES.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Organon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Lisboa: Editora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Guimarães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, 1986.</w:t>
            </w:r>
          </w:p>
          <w:p w14:paraId="57FEC629" w14:textId="77777777" w:rsid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ARISTÓTELES. </w:t>
            </w:r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Categorias</w:t>
            </w: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. Editora Unesp, 2020</w:t>
            </w:r>
          </w:p>
          <w:p w14:paraId="3E6DD1BE" w14:textId="697F697D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ARISTÓTELES. </w:t>
            </w:r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Da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interpretação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Editora Unesp, 2013. </w:t>
            </w:r>
          </w:p>
          <w:p w14:paraId="16144C61" w14:textId="77777777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FREGE, G.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e Filosofia da Linguagem</w:t>
            </w: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Paulo, 1978. </w:t>
            </w:r>
          </w:p>
          <w:p w14:paraId="23C2DD5D" w14:textId="77777777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HAACK, Susan. </w:t>
            </w:r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Filosofia das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Editora UNESP, 2002. </w:t>
            </w:r>
          </w:p>
          <w:p w14:paraId="05B2EE23" w14:textId="77777777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MATES, Benson.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elementar</w:t>
            </w: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Companhia Editora Nacional, 1968. </w:t>
            </w:r>
          </w:p>
          <w:p w14:paraId="3C6674C7" w14:textId="5B1163D9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TUGENDHAT, E. &amp; WOLF, U.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Propedêutica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lógico-semântica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Rio de Janeiro: Vozes, 1997. </w:t>
            </w:r>
          </w:p>
          <w:p w14:paraId="73DDC2E1" w14:textId="730A020F" w:rsidR="006A4155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WITTGENSTEIN, L.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Investigações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Filosóficas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Ed. Abril, 1978. WITTGENSTEIN, L.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Tractatus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logico-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philosophicus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Paulo, Edusp, 1995. </w:t>
            </w:r>
          </w:p>
          <w:p w14:paraId="73652AAB" w14:textId="184AEB59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54FB0672" w14:textId="1DBCB2E9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BLANCHÉ, R. &amp; DUBUCS, J.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História</w:t>
            </w:r>
            <w:proofErr w:type="spellEnd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da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Lisboa: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Edições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70, 1996. </w:t>
            </w:r>
          </w:p>
          <w:p w14:paraId="3D3323B3" w14:textId="77777777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COSTA, Newton C. A. da. </w:t>
            </w:r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Os fundamentos da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Edusp/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Hucitec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, 1980. </w:t>
            </w:r>
          </w:p>
          <w:p w14:paraId="6DED4D29" w14:textId="030A82F2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KANT, I. </w:t>
            </w:r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Manual dos cursos de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geral</w:t>
            </w: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Campinas: Editora da Unicamp, 2002. </w:t>
            </w:r>
          </w:p>
          <w:p w14:paraId="43B61482" w14:textId="6B2845CC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KNEALE, W. &amp; KNEALE, M. </w:t>
            </w:r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O desenvolvimento da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Lisboa: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Fundação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Calouste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Gulbenkian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, 1989. </w:t>
            </w:r>
          </w:p>
          <w:p w14:paraId="394F642C" w14:textId="454E3DAE" w:rsid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MORTARI, C. A.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Introdução</w:t>
            </w:r>
            <w:proofErr w:type="spellEnd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à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Editora da Unesp, 2001. </w:t>
            </w:r>
          </w:p>
          <w:p w14:paraId="0C31C112" w14:textId="65A105CA" w:rsid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16266">
              <w:rPr>
                <w:rFonts w:ascii="Times New Roman" w:eastAsia="Times New Roman" w:hAnsi="Times New Roman" w:cs="Times New Roman"/>
                <w:lang w:eastAsia="pt-BR"/>
              </w:rPr>
              <w:t xml:space="preserve">NAGEL, E. &amp; NEWMAN, J. R. </w:t>
            </w:r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A prova de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Gödel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Perspectiva, 2007. </w:t>
            </w:r>
          </w:p>
          <w:p w14:paraId="05099121" w14:textId="6D681575" w:rsid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NEWTON-SMITH, W. H.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– um curso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introdutório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Lisboa: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Gradiva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, 1998. </w:t>
            </w:r>
          </w:p>
          <w:p w14:paraId="3885E989" w14:textId="6BC87A52" w:rsid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PLATÃO. </w:t>
            </w:r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Sofista</w:t>
            </w: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Ed. Abril (Col. Os Pensadores), 1975.</w:t>
            </w:r>
          </w:p>
          <w:p w14:paraId="2A4F946F" w14:textId="77777777" w:rsid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SALMON, W.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Lógica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. 2a ed. Rio de Janeiro: Zahar, 1971.</w:t>
            </w:r>
          </w:p>
          <w:p w14:paraId="3B3D8762" w14:textId="7EE4CB13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TOULMIN, Stephen. </w:t>
            </w:r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Os usos dos argumentos</w:t>
            </w: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São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 Paulo: Martins Fontes, 2001. </w:t>
            </w:r>
          </w:p>
          <w:p w14:paraId="427F915E" w14:textId="4D0C2C1A" w:rsidR="0020791A" w:rsidRPr="0020791A" w:rsidRDefault="0020791A" w:rsidP="00207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TUGENDHAT, E.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Lições</w:t>
            </w:r>
            <w:proofErr w:type="spellEnd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introdutórias</w:t>
            </w:r>
            <w:proofErr w:type="spellEnd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à filosofia </w:t>
            </w:r>
            <w:proofErr w:type="spellStart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analítica</w:t>
            </w:r>
            <w:proofErr w:type="spellEnd"/>
            <w:r w:rsidRPr="00D16266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da linguagem</w:t>
            </w:r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Ijui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́: Editora </w:t>
            </w:r>
            <w:proofErr w:type="spellStart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>Unijui</w:t>
            </w:r>
            <w:proofErr w:type="spellEnd"/>
            <w:r w:rsidRPr="0020791A">
              <w:rPr>
                <w:rFonts w:ascii="Times New Roman" w:eastAsia="Times New Roman" w:hAnsi="Times New Roman" w:cs="Times New Roman"/>
                <w:lang w:eastAsia="pt-BR"/>
              </w:rPr>
              <w:t xml:space="preserve">́, 2006. 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C12E35"/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21F6" w14:textId="77777777" w:rsidR="00C12E35" w:rsidRDefault="00C12E35" w:rsidP="00C6710B">
      <w:r>
        <w:separator/>
      </w:r>
    </w:p>
  </w:endnote>
  <w:endnote w:type="continuationSeparator" w:id="0">
    <w:p w14:paraId="7A04E058" w14:textId="77777777" w:rsidR="00C12E35" w:rsidRDefault="00C12E35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E7CA" w14:textId="77777777" w:rsidR="00C12E35" w:rsidRDefault="00C12E35" w:rsidP="00C6710B">
      <w:r>
        <w:separator/>
      </w:r>
    </w:p>
  </w:footnote>
  <w:footnote w:type="continuationSeparator" w:id="0">
    <w:p w14:paraId="235F0CEC" w14:textId="77777777" w:rsidR="00C12E35" w:rsidRDefault="00C12E35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Header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Header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Header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F256C"/>
    <w:multiLevelType w:val="hybridMultilevel"/>
    <w:tmpl w:val="628A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20791A"/>
    <w:rsid w:val="002E7F96"/>
    <w:rsid w:val="003051AF"/>
    <w:rsid w:val="003B09FC"/>
    <w:rsid w:val="004C2648"/>
    <w:rsid w:val="005360EF"/>
    <w:rsid w:val="006A4155"/>
    <w:rsid w:val="00740343"/>
    <w:rsid w:val="007B4955"/>
    <w:rsid w:val="007F2200"/>
    <w:rsid w:val="008765C8"/>
    <w:rsid w:val="008F2D10"/>
    <w:rsid w:val="00937FAB"/>
    <w:rsid w:val="00B24C74"/>
    <w:rsid w:val="00C12E35"/>
    <w:rsid w:val="00C6710B"/>
    <w:rsid w:val="00CA4468"/>
    <w:rsid w:val="00D16266"/>
    <w:rsid w:val="00DD18B6"/>
    <w:rsid w:val="00F01D21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Spacing">
    <w:name w:val="No Spacing"/>
    <w:uiPriority w:val="1"/>
    <w:qFormat/>
    <w:rsid w:val="004C2648"/>
  </w:style>
  <w:style w:type="character" w:customStyle="1" w:styleId="Heading1Char">
    <w:name w:val="Heading 1 Char"/>
    <w:basedOn w:val="DefaultParagraphFont"/>
    <w:link w:val="Heading1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0B"/>
  </w:style>
  <w:style w:type="paragraph" w:styleId="Footer">
    <w:name w:val="footer"/>
    <w:basedOn w:val="Normal"/>
    <w:link w:val="Foot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0B"/>
  </w:style>
  <w:style w:type="paragraph" w:styleId="ListParagraph">
    <w:name w:val="List Paragraph"/>
    <w:basedOn w:val="Normal"/>
    <w:uiPriority w:val="34"/>
    <w:qFormat/>
    <w:rsid w:val="006A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9C97F048-E90C-E444-920F-907C04C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Marcelo Carvalho</cp:lastModifiedBy>
  <cp:revision>5</cp:revision>
  <dcterms:created xsi:type="dcterms:W3CDTF">2021-12-15T14:30:00Z</dcterms:created>
  <dcterms:modified xsi:type="dcterms:W3CDTF">2023-05-30T17:19:00Z</dcterms:modified>
</cp:coreProperties>
</file>