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8F28B" w14:textId="28EDD849" w:rsidR="00F84B16" w:rsidRPr="00EB0F45" w:rsidRDefault="00F84B16" w:rsidP="00F84B16">
      <w:pPr>
        <w:shd w:val="clear" w:color="auto" w:fill="F2F2F2" w:themeFill="background1" w:themeFillShade="F2"/>
        <w:spacing w:before="0" w:after="0"/>
        <w:jc w:val="center"/>
        <w:rPr>
          <w:rFonts w:asciiTheme="minorHAnsi" w:hAnsiTheme="minorHAnsi" w:cstheme="minorHAnsi"/>
          <w:sz w:val="28"/>
          <w:szCs w:val="28"/>
        </w:rPr>
      </w:pPr>
      <w:r w:rsidRPr="00EB0F45">
        <w:rPr>
          <w:rFonts w:asciiTheme="minorHAnsi" w:hAnsiTheme="minorHAnsi" w:cstheme="minorHAnsi"/>
          <w:sz w:val="28"/>
          <w:szCs w:val="28"/>
        </w:rPr>
        <w:t xml:space="preserve">PLANO DE ENSINO </w:t>
      </w:r>
    </w:p>
    <w:p w14:paraId="7DBC3006" w14:textId="19076F63" w:rsidR="003D7D73" w:rsidRPr="00EB0F45" w:rsidRDefault="00291113" w:rsidP="00F84B16">
      <w:pPr>
        <w:shd w:val="clear" w:color="auto" w:fill="F2F2F2" w:themeFill="background1" w:themeFillShade="F2"/>
        <w:spacing w:before="0" w:after="0"/>
        <w:jc w:val="center"/>
        <w:rPr>
          <w:rFonts w:asciiTheme="minorHAnsi" w:hAnsiTheme="minorHAnsi" w:cstheme="minorHAnsi"/>
          <w:sz w:val="28"/>
          <w:szCs w:val="28"/>
        </w:rPr>
      </w:pPr>
      <w:r w:rsidRPr="00EB0F45">
        <w:rPr>
          <w:rFonts w:asciiTheme="minorHAnsi" w:hAnsiTheme="minorHAnsi" w:cstheme="minorHAnsi"/>
          <w:sz w:val="28"/>
          <w:szCs w:val="28"/>
        </w:rPr>
        <w:t xml:space="preserve"> Atividades Domiciliares Especiais (ADE)</w:t>
      </w:r>
    </w:p>
    <w:p w14:paraId="17F08EE6" w14:textId="06D3B6E3" w:rsidR="00314D10" w:rsidRDefault="00314D10" w:rsidP="007A3588">
      <w:pPr>
        <w:jc w:val="both"/>
        <w:rPr>
          <w:rFonts w:asciiTheme="minorHAnsi" w:hAnsiTheme="minorHAnsi" w:cstheme="minorHAnsi"/>
          <w:b w:val="0"/>
          <w:bCs/>
        </w:rPr>
      </w:pPr>
      <w:r w:rsidRPr="00314D10">
        <w:rPr>
          <w:rFonts w:asciiTheme="minorHAnsi" w:hAnsiTheme="minorHAnsi" w:cstheme="minorHAnsi"/>
          <w:b w:val="0"/>
          <w:bCs/>
        </w:rPr>
        <w:t>O plano de ensino revisado para ADE deve prever</w:t>
      </w:r>
      <w:r>
        <w:rPr>
          <w:rFonts w:asciiTheme="minorHAnsi" w:hAnsiTheme="minorHAnsi" w:cstheme="minorHAnsi"/>
          <w:b w:val="0"/>
          <w:bCs/>
        </w:rPr>
        <w:t>: q</w:t>
      </w:r>
      <w:r w:rsidRPr="00314D10">
        <w:rPr>
          <w:rFonts w:asciiTheme="minorHAnsi" w:hAnsiTheme="minorHAnsi" w:cstheme="minorHAnsi"/>
          <w:b w:val="0"/>
          <w:bCs/>
        </w:rPr>
        <w:t>uais</w:t>
      </w:r>
      <w:r>
        <w:rPr>
          <w:rFonts w:asciiTheme="minorHAnsi" w:hAnsiTheme="minorHAnsi" w:cstheme="minorHAnsi"/>
          <w:b w:val="0"/>
          <w:bCs/>
        </w:rPr>
        <w:t xml:space="preserve"> </w:t>
      </w:r>
      <w:r w:rsidRPr="00314D10">
        <w:rPr>
          <w:rFonts w:asciiTheme="minorHAnsi" w:hAnsiTheme="minorHAnsi" w:cstheme="minorHAnsi"/>
          <w:b w:val="0"/>
          <w:bCs/>
        </w:rPr>
        <w:t xml:space="preserve">atividades serão solicitadas </w:t>
      </w:r>
      <w:r>
        <w:rPr>
          <w:rFonts w:asciiTheme="minorHAnsi" w:hAnsiTheme="minorHAnsi" w:cstheme="minorHAnsi"/>
          <w:b w:val="0"/>
          <w:bCs/>
        </w:rPr>
        <w:t>a</w:t>
      </w:r>
      <w:r w:rsidRPr="00314D10">
        <w:rPr>
          <w:rFonts w:asciiTheme="minorHAnsi" w:hAnsiTheme="minorHAnsi" w:cstheme="minorHAnsi"/>
          <w:b w:val="0"/>
          <w:bCs/>
        </w:rPr>
        <w:t>os estudantes</w:t>
      </w:r>
      <w:r>
        <w:rPr>
          <w:rFonts w:asciiTheme="minorHAnsi" w:hAnsiTheme="minorHAnsi" w:cstheme="minorHAnsi"/>
          <w:b w:val="0"/>
          <w:bCs/>
        </w:rPr>
        <w:t xml:space="preserve"> e</w:t>
      </w:r>
      <w:r w:rsidRPr="00314D10">
        <w:rPr>
          <w:rFonts w:asciiTheme="minorHAnsi" w:hAnsiTheme="minorHAnsi" w:cstheme="minorHAnsi"/>
          <w:b w:val="0"/>
          <w:bCs/>
        </w:rPr>
        <w:t xml:space="preserve"> qual carga horária será computada para cada</w:t>
      </w:r>
      <w:r>
        <w:rPr>
          <w:rFonts w:asciiTheme="minorHAnsi" w:hAnsiTheme="minorHAnsi" w:cstheme="minorHAnsi"/>
          <w:b w:val="0"/>
          <w:bCs/>
        </w:rPr>
        <w:t xml:space="preserve"> </w:t>
      </w:r>
      <w:r w:rsidRPr="00314D10">
        <w:rPr>
          <w:rFonts w:asciiTheme="minorHAnsi" w:hAnsiTheme="minorHAnsi" w:cstheme="minorHAnsi"/>
          <w:b w:val="0"/>
          <w:bCs/>
        </w:rPr>
        <w:t>atividade entregue</w:t>
      </w:r>
      <w:r w:rsidR="007A3588">
        <w:rPr>
          <w:rFonts w:asciiTheme="minorHAnsi" w:hAnsiTheme="minorHAnsi" w:cstheme="minorHAnsi"/>
          <w:b w:val="0"/>
          <w:bCs/>
        </w:rPr>
        <w:t xml:space="preserve">. </w:t>
      </w:r>
      <w:r w:rsidR="00D65F2E">
        <w:rPr>
          <w:rFonts w:asciiTheme="minorHAnsi" w:hAnsiTheme="minorHAnsi" w:cstheme="minorHAnsi"/>
          <w:b w:val="0"/>
          <w:bCs/>
        </w:rPr>
        <w:t>A</w:t>
      </w:r>
      <w:r w:rsidRPr="00314D10">
        <w:rPr>
          <w:rFonts w:asciiTheme="minorHAnsi" w:hAnsiTheme="minorHAnsi" w:cstheme="minorHAnsi"/>
          <w:b w:val="0"/>
          <w:bCs/>
        </w:rPr>
        <w:t xml:space="preserve"> frequência do estudante</w:t>
      </w:r>
      <w:r w:rsidR="007A3588">
        <w:rPr>
          <w:rFonts w:asciiTheme="minorHAnsi" w:hAnsiTheme="minorHAnsi" w:cstheme="minorHAnsi"/>
          <w:b w:val="0"/>
          <w:bCs/>
        </w:rPr>
        <w:t xml:space="preserve"> não será estimada por sua presença nas atividades síncronas, mas sim pela </w:t>
      </w:r>
      <w:r w:rsidR="004A28B7">
        <w:rPr>
          <w:rFonts w:asciiTheme="minorHAnsi" w:hAnsiTheme="minorHAnsi" w:cstheme="minorHAnsi"/>
          <w:b w:val="0"/>
          <w:bCs/>
        </w:rPr>
        <w:t xml:space="preserve">efetiva </w:t>
      </w:r>
      <w:r w:rsidR="007A3588">
        <w:rPr>
          <w:rFonts w:asciiTheme="minorHAnsi" w:hAnsiTheme="minorHAnsi" w:cstheme="minorHAnsi"/>
          <w:b w:val="0"/>
          <w:bCs/>
        </w:rPr>
        <w:t>realização das atividades propostas.</w:t>
      </w:r>
    </w:p>
    <w:p w14:paraId="26231180" w14:textId="77777777" w:rsidR="00314D10" w:rsidRPr="006865A0" w:rsidRDefault="00314D10" w:rsidP="00314D10">
      <w:pPr>
        <w:jc w:val="center"/>
        <w:rPr>
          <w:rFonts w:asciiTheme="minorHAnsi" w:hAnsiTheme="minorHAnsi" w:cstheme="minorHAnsi"/>
          <w:b w:val="0"/>
          <w:bCs/>
          <w:sz w:val="20"/>
          <w:szCs w:val="20"/>
        </w:rPr>
      </w:pPr>
    </w:p>
    <w:tbl>
      <w:tblPr>
        <w:tblStyle w:val="TabelaSimples1"/>
        <w:tblW w:w="9918" w:type="dxa"/>
        <w:shd w:val="clear" w:color="auto" w:fill="FFFFFF" w:themeFill="background1"/>
        <w:tblLayout w:type="fixed"/>
        <w:tblLook w:val="0000" w:firstRow="0" w:lastRow="0" w:firstColumn="0" w:lastColumn="0" w:noHBand="0" w:noVBand="0"/>
      </w:tblPr>
      <w:tblGrid>
        <w:gridCol w:w="1983"/>
        <w:gridCol w:w="1984"/>
        <w:gridCol w:w="845"/>
        <w:gridCol w:w="147"/>
        <w:gridCol w:w="991"/>
        <w:gridCol w:w="2145"/>
        <w:gridCol w:w="1823"/>
      </w:tblGrid>
      <w:tr w:rsidR="003D7D73" w:rsidRPr="00EB0F45" w14:paraId="47F6EA59"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7"/>
          </w:tcPr>
          <w:p w14:paraId="450E12E0" w14:textId="7C1D0D3D" w:rsidR="009332FA" w:rsidRPr="00806A29" w:rsidRDefault="008F5379" w:rsidP="00806A29">
            <w:pPr>
              <w:spacing w:after="0"/>
              <w:rPr>
                <w:rFonts w:cstheme="minorHAnsi"/>
              </w:rPr>
            </w:pPr>
            <w:r w:rsidRPr="00F8577E">
              <w:rPr>
                <w:rFonts w:cstheme="minorHAnsi"/>
              </w:rPr>
              <w:t>UNIDADE CURRICULAR</w:t>
            </w:r>
            <w:r w:rsidR="003D7D73" w:rsidRPr="00F8577E">
              <w:rPr>
                <w:rFonts w:cstheme="minorHAnsi"/>
              </w:rPr>
              <w:t xml:space="preserve">:  </w:t>
            </w:r>
            <w:r w:rsidR="00F8577E" w:rsidRPr="00806A29">
              <w:rPr>
                <w:rFonts w:cs="Times New Roman"/>
                <w:b w:val="0"/>
              </w:rPr>
              <w:t>Temas Contemporâneos de Filosofia I</w:t>
            </w:r>
          </w:p>
        </w:tc>
      </w:tr>
      <w:tr w:rsidR="00F84B16" w:rsidRPr="00EB0F45" w14:paraId="6576DCB1"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48521AD7" w14:textId="734FCDF9" w:rsidR="00261EB7" w:rsidRPr="0003317A" w:rsidRDefault="008F5379" w:rsidP="00CA055A">
            <w:pPr>
              <w:rPr>
                <w:rFonts w:cstheme="minorHAnsi"/>
                <w:b w:val="0"/>
                <w:bCs/>
              </w:rPr>
            </w:pPr>
            <w:r w:rsidRPr="0003317A">
              <w:rPr>
                <w:rFonts w:cstheme="minorHAnsi"/>
              </w:rPr>
              <w:t>Carga Horária Total da UC</w:t>
            </w:r>
            <w:r w:rsidR="00F84B16" w:rsidRPr="0003317A">
              <w:rPr>
                <w:rFonts w:cstheme="minorHAnsi"/>
              </w:rPr>
              <w:t>:</w:t>
            </w:r>
            <w:r w:rsidR="0012761A" w:rsidRPr="0003317A">
              <w:rPr>
                <w:rFonts w:cstheme="minorHAnsi"/>
                <w:b w:val="0"/>
                <w:bCs/>
              </w:rPr>
              <w:t xml:space="preserve"> </w:t>
            </w:r>
            <w:r w:rsidR="00F8577E" w:rsidRPr="0003317A">
              <w:rPr>
                <w:rFonts w:cstheme="minorHAnsi"/>
                <w:b w:val="0"/>
                <w:bCs/>
              </w:rPr>
              <w:t>90h</w:t>
            </w:r>
          </w:p>
          <w:p w14:paraId="77A1C25E" w14:textId="31D2580A" w:rsidR="00261EB7" w:rsidRPr="0003317A" w:rsidRDefault="00261EB7" w:rsidP="00B73B41">
            <w:pPr>
              <w:pStyle w:val="PargrafodaLista"/>
              <w:numPr>
                <w:ilvl w:val="0"/>
                <w:numId w:val="2"/>
              </w:numPr>
              <w:spacing w:before="0"/>
              <w:contextualSpacing w:val="0"/>
              <w:rPr>
                <w:rFonts w:cstheme="minorHAnsi"/>
                <w:b w:val="0"/>
                <w:bCs/>
              </w:rPr>
            </w:pPr>
            <w:r w:rsidRPr="0003317A">
              <w:rPr>
                <w:rFonts w:cstheme="minorHAnsi"/>
                <w:b w:val="0"/>
                <w:bCs/>
              </w:rPr>
              <w:t>Horas já ministradas presencialmente (de 02/03 a 13/03/2020):</w:t>
            </w:r>
          </w:p>
          <w:p w14:paraId="47FD8F7F" w14:textId="14C02CBF" w:rsidR="00F84B16" w:rsidRPr="0003317A" w:rsidRDefault="00261EB7" w:rsidP="00B73B41">
            <w:pPr>
              <w:pStyle w:val="PargrafodaLista"/>
              <w:numPr>
                <w:ilvl w:val="0"/>
                <w:numId w:val="2"/>
              </w:numPr>
              <w:spacing w:before="0"/>
              <w:contextualSpacing w:val="0"/>
              <w:rPr>
                <w:rFonts w:cstheme="minorHAnsi"/>
                <w:b w:val="0"/>
                <w:bCs/>
              </w:rPr>
            </w:pPr>
            <w:r w:rsidRPr="0003317A">
              <w:rPr>
                <w:rFonts w:cstheme="minorHAnsi"/>
                <w:b w:val="0"/>
                <w:bCs/>
              </w:rPr>
              <w:t>Horas a serem ministradas em ADE (de 03/08 a 19/10/2020):</w:t>
            </w:r>
            <w:r w:rsidR="00F8577E" w:rsidRPr="0003317A">
              <w:rPr>
                <w:rFonts w:cstheme="minorHAnsi"/>
                <w:b w:val="0"/>
                <w:bCs/>
              </w:rPr>
              <w:t xml:space="preserve"> </w:t>
            </w:r>
            <w:r w:rsidR="0003317A" w:rsidRPr="0003317A">
              <w:rPr>
                <w:rFonts w:cstheme="minorHAnsi"/>
                <w:b w:val="0"/>
                <w:bCs/>
              </w:rPr>
              <w:t>90</w:t>
            </w:r>
            <w:r w:rsidR="00F8577E" w:rsidRPr="0003317A">
              <w:rPr>
                <w:rFonts w:cstheme="minorHAnsi"/>
                <w:b w:val="0"/>
                <w:bCs/>
              </w:rPr>
              <w:t>h</w:t>
            </w:r>
          </w:p>
        </w:tc>
      </w:tr>
      <w:tr w:rsidR="008F5379" w:rsidRPr="00EB0F45" w14:paraId="3A0A2600" w14:textId="77777777" w:rsidTr="008B25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59" w:type="dxa"/>
            <w:gridSpan w:val="4"/>
            <w:shd w:val="clear" w:color="auto" w:fill="FFFFFF" w:themeFill="background1"/>
          </w:tcPr>
          <w:p w14:paraId="55AD0D4B" w14:textId="6D88366C" w:rsidR="00F8577E" w:rsidRPr="0003317A" w:rsidRDefault="008F5379" w:rsidP="00CA055A">
            <w:pPr>
              <w:rPr>
                <w:rFonts w:cstheme="minorHAnsi"/>
                <w:b w:val="0"/>
              </w:rPr>
            </w:pPr>
            <w:r w:rsidRPr="0003317A">
              <w:rPr>
                <w:rFonts w:cstheme="minorHAnsi"/>
              </w:rPr>
              <w:t>Professor(a) Responsável:</w:t>
            </w:r>
            <w:r w:rsidRPr="0003317A">
              <w:rPr>
                <w:rFonts w:cstheme="minorHAnsi"/>
                <w:b w:val="0"/>
              </w:rPr>
              <w:t xml:space="preserve"> </w:t>
            </w:r>
            <w:r w:rsidR="00F8577E" w:rsidRPr="0003317A">
              <w:rPr>
                <w:rFonts w:cstheme="minorHAnsi"/>
                <w:b w:val="0"/>
              </w:rPr>
              <w:t>Izilda Johanson</w:t>
            </w:r>
          </w:p>
        </w:tc>
        <w:tc>
          <w:tcPr>
            <w:tcW w:w="4959" w:type="dxa"/>
            <w:gridSpan w:val="3"/>
            <w:shd w:val="clear" w:color="auto" w:fill="FFFFFF" w:themeFill="background1"/>
          </w:tcPr>
          <w:p w14:paraId="5D0593F6" w14:textId="1D9CAF51" w:rsidR="00F8577E" w:rsidRPr="0003317A" w:rsidRDefault="008F5379" w:rsidP="00CA055A">
            <w:pPr>
              <w:cnfStyle w:val="000000100000" w:firstRow="0" w:lastRow="0" w:firstColumn="0" w:lastColumn="0" w:oddVBand="0" w:evenVBand="0" w:oddHBand="1" w:evenHBand="0" w:firstRowFirstColumn="0" w:firstRowLastColumn="0" w:lastRowFirstColumn="0" w:lastRowLastColumn="0"/>
              <w:rPr>
                <w:rFonts w:cs="Times New Roman"/>
              </w:rPr>
            </w:pPr>
            <w:r w:rsidRPr="0003317A">
              <w:rPr>
                <w:rFonts w:cstheme="minorHAnsi"/>
                <w:b w:val="0"/>
              </w:rPr>
              <w:t>Contato:</w:t>
            </w:r>
            <w:r w:rsidR="00F8577E" w:rsidRPr="0003317A">
              <w:rPr>
                <w:rFonts w:cs="Times New Roman"/>
              </w:rPr>
              <w:t xml:space="preserve"> </w:t>
            </w:r>
            <w:hyperlink r:id="rId7" w:history="1">
              <w:r w:rsidR="00F8577E" w:rsidRPr="0003317A">
                <w:rPr>
                  <w:rStyle w:val="Hyperlink"/>
                  <w:rFonts w:cs="Times New Roman"/>
                </w:rPr>
                <w:t>i.johanson@unifesp.br</w:t>
              </w:r>
            </w:hyperlink>
          </w:p>
        </w:tc>
      </w:tr>
      <w:tr w:rsidR="003D7D73" w:rsidRPr="00EB0F45" w14:paraId="18A8CFBA" w14:textId="77777777" w:rsidTr="004172A3">
        <w:tc>
          <w:tcPr>
            <w:cnfStyle w:val="000010000000" w:firstRow="0" w:lastRow="0" w:firstColumn="0" w:lastColumn="0" w:oddVBand="1" w:evenVBand="0" w:oddHBand="0" w:evenHBand="0" w:firstRowFirstColumn="0" w:firstRowLastColumn="0" w:lastRowFirstColumn="0" w:lastRowLastColumn="0"/>
            <w:tcW w:w="4812" w:type="dxa"/>
            <w:gridSpan w:val="3"/>
            <w:shd w:val="clear" w:color="auto" w:fill="FFFFFF" w:themeFill="background1"/>
          </w:tcPr>
          <w:p w14:paraId="32609B7A" w14:textId="60FD28C7" w:rsidR="00261EB7" w:rsidRPr="0003317A" w:rsidRDefault="003D7D73" w:rsidP="00CA055A">
            <w:pPr>
              <w:rPr>
                <w:rFonts w:cstheme="minorHAnsi"/>
                <w:b w:val="0"/>
                <w:bCs/>
              </w:rPr>
            </w:pPr>
            <w:r w:rsidRPr="0003317A">
              <w:rPr>
                <w:rFonts w:cstheme="minorHAnsi"/>
              </w:rPr>
              <w:t xml:space="preserve">Ano Letivo: </w:t>
            </w:r>
            <w:r w:rsidR="00F8577E" w:rsidRPr="0003317A">
              <w:rPr>
                <w:rFonts w:cstheme="minorHAnsi"/>
              </w:rPr>
              <w:t>2020</w:t>
            </w:r>
          </w:p>
        </w:tc>
        <w:tc>
          <w:tcPr>
            <w:tcW w:w="5106" w:type="dxa"/>
            <w:gridSpan w:val="4"/>
            <w:shd w:val="clear" w:color="auto" w:fill="FFFFFF" w:themeFill="background1"/>
          </w:tcPr>
          <w:p w14:paraId="3F396A1E" w14:textId="008DF63A" w:rsidR="003D7D73" w:rsidRPr="0003317A" w:rsidRDefault="003D7D73" w:rsidP="00CA055A">
            <w:pPr>
              <w:cnfStyle w:val="000000000000" w:firstRow="0" w:lastRow="0" w:firstColumn="0" w:lastColumn="0" w:oddVBand="0" w:evenVBand="0" w:oddHBand="0" w:evenHBand="0" w:firstRowFirstColumn="0" w:firstRowLastColumn="0" w:lastRowFirstColumn="0" w:lastRowLastColumn="0"/>
              <w:rPr>
                <w:rFonts w:cstheme="minorHAnsi"/>
                <w:b w:val="0"/>
                <w:bCs/>
              </w:rPr>
            </w:pPr>
            <w:r w:rsidRPr="0003317A">
              <w:rPr>
                <w:rFonts w:cstheme="minorHAnsi"/>
              </w:rPr>
              <w:t>Semestre:</w:t>
            </w:r>
            <w:r w:rsidR="00F8577E" w:rsidRPr="0003317A">
              <w:rPr>
                <w:rFonts w:cstheme="minorHAnsi"/>
              </w:rPr>
              <w:t xml:space="preserve"> 1º</w:t>
            </w:r>
            <w:r w:rsidRPr="0003317A">
              <w:rPr>
                <w:rFonts w:cstheme="minorHAnsi"/>
              </w:rPr>
              <w:t xml:space="preserve"> </w:t>
            </w:r>
          </w:p>
        </w:tc>
      </w:tr>
      <w:tr w:rsidR="008F5379" w:rsidRPr="00EB0F45" w14:paraId="6DF1A56A" w14:textId="77777777" w:rsidTr="00A416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1E9FA7B6" w14:textId="267AA82D" w:rsidR="008F5379" w:rsidRPr="0003317A" w:rsidRDefault="008F5379" w:rsidP="00CA055A">
            <w:pPr>
              <w:rPr>
                <w:rFonts w:cstheme="minorHAnsi"/>
              </w:rPr>
            </w:pPr>
            <w:r w:rsidRPr="0003317A">
              <w:rPr>
                <w:rFonts w:eastAsia="Arial" w:cs="Arial"/>
              </w:rPr>
              <w:t>Departamento:</w:t>
            </w:r>
            <w:r w:rsidR="00F8577E" w:rsidRPr="0003317A">
              <w:rPr>
                <w:rFonts w:eastAsia="Arial" w:cs="Arial"/>
              </w:rPr>
              <w:t xml:space="preserve"> Filosofia</w:t>
            </w:r>
          </w:p>
        </w:tc>
      </w:tr>
      <w:tr w:rsidR="008F5379" w:rsidRPr="00EB0F45" w14:paraId="7378940B" w14:textId="77777777" w:rsidTr="00A416A5">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18B669D1" w14:textId="2FD9C48E" w:rsidR="008F5379" w:rsidRPr="0003317A" w:rsidRDefault="008F5379" w:rsidP="008F5379">
            <w:pPr>
              <w:spacing w:line="360" w:lineRule="auto"/>
              <w:jc w:val="both"/>
              <w:rPr>
                <w:rFonts w:eastAsia="Arial" w:cs="Arial"/>
                <w:b w:val="0"/>
                <w:smallCaps/>
              </w:rPr>
            </w:pPr>
            <w:r w:rsidRPr="0003317A">
              <w:rPr>
                <w:rFonts w:eastAsia="Arial" w:cs="Arial"/>
                <w:smallCaps/>
              </w:rPr>
              <w:t>Objetivo</w:t>
            </w:r>
          </w:p>
          <w:p w14:paraId="47E290AA" w14:textId="25CD5B95" w:rsidR="008F5379" w:rsidRPr="0003317A" w:rsidRDefault="00F8577E" w:rsidP="00F8577E">
            <w:pPr>
              <w:spacing w:line="276" w:lineRule="auto"/>
              <w:jc w:val="both"/>
              <w:rPr>
                <w:rFonts w:eastAsia="Times New Roman" w:cs="Times New Roman"/>
                <w:b w:val="0"/>
                <w:bCs/>
              </w:rPr>
            </w:pPr>
            <w:r w:rsidRPr="0003317A">
              <w:rPr>
                <w:rFonts w:eastAsia="Times New Roman" w:cs="Times New Roman"/>
              </w:rPr>
              <w:t xml:space="preserve">A </w:t>
            </w:r>
            <w:r w:rsidRPr="0003317A">
              <w:rPr>
                <w:rFonts w:eastAsia="Times New Roman" w:cs="Times New Roman"/>
                <w:b w:val="0"/>
                <w:bCs/>
              </w:rPr>
              <w:t xml:space="preserve">partir de um recorte preciso, a saber, o tema da </w:t>
            </w:r>
            <w:r w:rsidRPr="0003317A">
              <w:rPr>
                <w:rFonts w:eastAsia="Times New Roman" w:cs="Times New Roman"/>
                <w:b w:val="0"/>
                <w:bCs/>
                <w:i/>
                <w:iCs/>
              </w:rPr>
              <w:t>interseccionalidade</w:t>
            </w:r>
            <w:r w:rsidRPr="0003317A">
              <w:rPr>
                <w:rFonts w:eastAsia="Times New Roman" w:cs="Times New Roman"/>
                <w:b w:val="0"/>
                <w:bCs/>
              </w:rPr>
              <w:t>, o curso visa à abordagem de questões e problemas relacionado aos chamados "temas transversais": direitos humanos, estudos étnicos raciais e meio ambiente.</w:t>
            </w:r>
          </w:p>
          <w:p w14:paraId="24CD4FBC" w14:textId="2B326893" w:rsidR="008F5379" w:rsidRPr="0003317A" w:rsidRDefault="008F5379" w:rsidP="00CA055A">
            <w:pPr>
              <w:rPr>
                <w:rFonts w:eastAsia="Arial" w:cs="Arial"/>
              </w:rPr>
            </w:pPr>
          </w:p>
        </w:tc>
      </w:tr>
      <w:tr w:rsidR="008F5379" w:rsidRPr="00EB0F45" w14:paraId="1D09C359" w14:textId="77777777" w:rsidTr="00A416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70CBD468" w14:textId="782EFB9A" w:rsidR="008F5379" w:rsidRPr="0003317A" w:rsidRDefault="008F5379" w:rsidP="008F5379">
            <w:pPr>
              <w:spacing w:line="360" w:lineRule="auto"/>
              <w:jc w:val="both"/>
              <w:rPr>
                <w:rFonts w:eastAsia="Arial" w:cs="Arial"/>
                <w:smallCaps/>
              </w:rPr>
            </w:pPr>
            <w:r w:rsidRPr="0003317A">
              <w:rPr>
                <w:rFonts w:eastAsia="Arial" w:cs="Arial"/>
                <w:smallCaps/>
              </w:rPr>
              <w:t>Ementa</w:t>
            </w:r>
          </w:p>
          <w:p w14:paraId="3D7734B0" w14:textId="10DF1FAD" w:rsidR="00F8577E" w:rsidRPr="0003317A" w:rsidRDefault="00F8577E" w:rsidP="00F8577E">
            <w:pPr>
              <w:spacing w:line="276" w:lineRule="auto"/>
              <w:jc w:val="both"/>
              <w:rPr>
                <w:rFonts w:eastAsia="Times New Roman" w:cs="Times New Roman"/>
                <w:b w:val="0"/>
                <w:bCs/>
              </w:rPr>
            </w:pPr>
            <w:r w:rsidRPr="0003317A">
              <w:rPr>
                <w:rFonts w:eastAsia="Times New Roman" w:cs="Times New Roman"/>
                <w:b w:val="0"/>
                <w:bCs/>
              </w:rPr>
              <w:t>Introdução à discussão de temas centrais e candentes da vida e da história do pensamento no século XX e XXI segundo uma abordagem interdisciplinar, por meio da qual a filosofia propõe suas questões e constitui seus problemas no seu entrelaçamento com as demais áreas do conhecimento, mas também histórica, na medida em que procurará instaurar elos desses temas contemporâneos com os temas clássicos da história da filosofia.</w:t>
            </w:r>
          </w:p>
          <w:p w14:paraId="0A5C9697" w14:textId="77777777" w:rsidR="008F5379" w:rsidRPr="0003317A" w:rsidRDefault="008F5379" w:rsidP="008F5379">
            <w:pPr>
              <w:spacing w:line="360" w:lineRule="auto"/>
              <w:jc w:val="both"/>
              <w:rPr>
                <w:rFonts w:eastAsia="Arial" w:cs="Arial"/>
                <w:smallCaps/>
              </w:rPr>
            </w:pPr>
          </w:p>
        </w:tc>
      </w:tr>
      <w:tr w:rsidR="003372C2" w:rsidRPr="00EB0F45" w14:paraId="518817DA" w14:textId="77777777" w:rsidTr="00F22FE8">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6C80D77B" w14:textId="5ACEF155" w:rsidR="008F5379" w:rsidRPr="0003317A" w:rsidRDefault="008F5379" w:rsidP="008F5379">
            <w:pPr>
              <w:spacing w:line="360" w:lineRule="auto"/>
              <w:jc w:val="both"/>
              <w:rPr>
                <w:rFonts w:eastAsia="Arial" w:cs="Arial"/>
                <w:smallCaps/>
              </w:rPr>
            </w:pPr>
            <w:r w:rsidRPr="0003317A">
              <w:rPr>
                <w:rFonts w:eastAsia="Arial" w:cs="Arial"/>
                <w:smallCaps/>
              </w:rPr>
              <w:t>Conteúdo programático</w:t>
            </w:r>
          </w:p>
          <w:p w14:paraId="0C58ED39" w14:textId="77777777" w:rsidR="00F8577E" w:rsidRPr="0003317A" w:rsidRDefault="00F8577E" w:rsidP="00F8577E">
            <w:pPr>
              <w:rPr>
                <w:rFonts w:eastAsia="Times New Roman" w:cs="Times New Roman"/>
                <w:b w:val="0"/>
                <w:bCs/>
              </w:rPr>
            </w:pPr>
            <w:r w:rsidRPr="0003317A">
              <w:rPr>
                <w:rFonts w:eastAsia="Times New Roman" w:cs="Times New Roman"/>
                <w:b w:val="0"/>
                <w:bCs/>
              </w:rPr>
              <w:t>A) Crise na cultura</w:t>
            </w:r>
          </w:p>
          <w:p w14:paraId="4A9167AB" w14:textId="77777777" w:rsidR="00F8577E" w:rsidRPr="0003317A" w:rsidRDefault="00F8577E" w:rsidP="00F8577E">
            <w:pPr>
              <w:rPr>
                <w:rFonts w:eastAsia="Times New Roman" w:cs="Times New Roman"/>
                <w:b w:val="0"/>
                <w:bCs/>
              </w:rPr>
            </w:pPr>
            <w:r w:rsidRPr="0003317A">
              <w:rPr>
                <w:rFonts w:eastAsia="Times New Roman" w:cs="Times New Roman"/>
                <w:b w:val="0"/>
                <w:bCs/>
              </w:rPr>
              <w:t>- produção cultural, cultura e preservação</w:t>
            </w:r>
          </w:p>
          <w:p w14:paraId="4742DB4B" w14:textId="77777777" w:rsidR="00F8577E" w:rsidRPr="0003317A" w:rsidRDefault="00F8577E" w:rsidP="00F8577E">
            <w:pPr>
              <w:rPr>
                <w:rFonts w:eastAsia="Times New Roman" w:cs="Times New Roman"/>
                <w:b w:val="0"/>
                <w:bCs/>
              </w:rPr>
            </w:pPr>
            <w:r w:rsidRPr="0003317A">
              <w:rPr>
                <w:rFonts w:eastAsia="Times New Roman" w:cs="Times New Roman"/>
                <w:b w:val="0"/>
                <w:bCs/>
              </w:rPr>
              <w:t>- discernimento e liberdade</w:t>
            </w:r>
          </w:p>
          <w:p w14:paraId="6AE3B3B8" w14:textId="77777777" w:rsidR="00F8577E" w:rsidRPr="0003317A" w:rsidRDefault="00F8577E" w:rsidP="00F8577E">
            <w:pPr>
              <w:rPr>
                <w:rFonts w:eastAsia="Times New Roman" w:cs="Times New Roman"/>
                <w:b w:val="0"/>
                <w:bCs/>
              </w:rPr>
            </w:pPr>
            <w:r w:rsidRPr="0003317A">
              <w:rPr>
                <w:rFonts w:eastAsia="Times New Roman" w:cs="Times New Roman"/>
                <w:b w:val="0"/>
                <w:bCs/>
              </w:rPr>
              <w:t>- igualdade e diversidade</w:t>
            </w:r>
          </w:p>
          <w:p w14:paraId="3C729421" w14:textId="77777777" w:rsidR="00F8577E" w:rsidRPr="0003317A" w:rsidRDefault="00F8577E" w:rsidP="00F8577E">
            <w:pPr>
              <w:rPr>
                <w:rFonts w:eastAsia="Times New Roman" w:cs="Times New Roman"/>
              </w:rPr>
            </w:pPr>
          </w:p>
          <w:p w14:paraId="12A97A40" w14:textId="77777777" w:rsidR="00F8577E" w:rsidRPr="0003317A" w:rsidRDefault="00F8577E" w:rsidP="00F8577E">
            <w:pPr>
              <w:rPr>
                <w:rFonts w:eastAsia="Times New Roman" w:cs="Times New Roman"/>
                <w:b w:val="0"/>
                <w:bCs/>
              </w:rPr>
            </w:pPr>
            <w:r w:rsidRPr="0003317A">
              <w:rPr>
                <w:rFonts w:eastAsia="Times New Roman" w:cs="Times New Roman"/>
                <w:b w:val="0"/>
                <w:bCs/>
              </w:rPr>
              <w:t>B) Interseccionalidade</w:t>
            </w:r>
          </w:p>
          <w:p w14:paraId="0AC3AEF0" w14:textId="77777777" w:rsidR="00F8577E" w:rsidRPr="0003317A" w:rsidRDefault="00F8577E" w:rsidP="00F8577E">
            <w:pPr>
              <w:rPr>
                <w:rFonts w:eastAsia="Times New Roman" w:cs="Times New Roman"/>
                <w:b w:val="0"/>
                <w:bCs/>
              </w:rPr>
            </w:pPr>
            <w:r w:rsidRPr="0003317A">
              <w:rPr>
                <w:rFonts w:eastAsia="Times New Roman" w:cs="Times New Roman"/>
                <w:b w:val="0"/>
                <w:bCs/>
              </w:rPr>
              <w:t>- dizer opressão é dizer no plural: opressões</w:t>
            </w:r>
          </w:p>
          <w:p w14:paraId="101ADDD2" w14:textId="77777777" w:rsidR="00F8577E" w:rsidRPr="0003317A" w:rsidRDefault="00F8577E" w:rsidP="00F8577E">
            <w:pPr>
              <w:rPr>
                <w:rFonts w:eastAsia="Times New Roman" w:cs="Times New Roman"/>
                <w:b w:val="0"/>
                <w:bCs/>
              </w:rPr>
            </w:pPr>
            <w:r w:rsidRPr="0003317A">
              <w:rPr>
                <w:rFonts w:eastAsia="Times New Roman" w:cs="Times New Roman"/>
                <w:b w:val="0"/>
                <w:bCs/>
              </w:rPr>
              <w:lastRenderedPageBreak/>
              <w:t>- onde e de que modo se entrecruzam e interpenetram as opressões de classe, raça e gênero</w:t>
            </w:r>
          </w:p>
          <w:p w14:paraId="71BC7057" w14:textId="77777777" w:rsidR="00F8577E" w:rsidRPr="0003317A" w:rsidRDefault="00F8577E" w:rsidP="00F8577E">
            <w:pPr>
              <w:rPr>
                <w:rFonts w:eastAsia="Times New Roman" w:cs="Times New Roman"/>
                <w:b w:val="0"/>
                <w:bCs/>
              </w:rPr>
            </w:pPr>
            <w:r w:rsidRPr="0003317A">
              <w:rPr>
                <w:rFonts w:eastAsia="Times New Roman" w:cs="Times New Roman"/>
                <w:b w:val="0"/>
                <w:bCs/>
              </w:rPr>
              <w:t>- feminismo como pensamento e ação libertadoras de oprimidos e opressores</w:t>
            </w:r>
          </w:p>
          <w:p w14:paraId="652EBC81" w14:textId="77777777" w:rsidR="00F8577E" w:rsidRPr="0003317A" w:rsidRDefault="00F8577E" w:rsidP="00F8577E">
            <w:pPr>
              <w:rPr>
                <w:rFonts w:eastAsia="Times New Roman" w:cs="Times New Roman"/>
                <w:b w:val="0"/>
                <w:bCs/>
              </w:rPr>
            </w:pPr>
          </w:p>
          <w:p w14:paraId="4D02874A" w14:textId="77777777" w:rsidR="00F8577E" w:rsidRPr="0003317A" w:rsidRDefault="00F8577E" w:rsidP="00F8577E">
            <w:pPr>
              <w:rPr>
                <w:rFonts w:eastAsia="Times New Roman" w:cs="Times New Roman"/>
                <w:b w:val="0"/>
                <w:bCs/>
              </w:rPr>
            </w:pPr>
            <w:r w:rsidRPr="0003317A">
              <w:rPr>
                <w:rFonts w:eastAsia="Times New Roman" w:cs="Times New Roman"/>
                <w:b w:val="0"/>
                <w:bCs/>
              </w:rPr>
              <w:t>C) Descolonialismo</w:t>
            </w:r>
          </w:p>
          <w:p w14:paraId="750D0755" w14:textId="77777777" w:rsidR="00F8577E" w:rsidRPr="0003317A" w:rsidRDefault="00F8577E" w:rsidP="00F8577E">
            <w:pPr>
              <w:rPr>
                <w:rFonts w:eastAsia="Times New Roman" w:cs="Times New Roman"/>
                <w:b w:val="0"/>
                <w:bCs/>
              </w:rPr>
            </w:pPr>
            <w:r w:rsidRPr="0003317A">
              <w:rPr>
                <w:rFonts w:eastAsia="Times New Roman" w:cs="Times New Roman"/>
                <w:b w:val="0"/>
                <w:bCs/>
              </w:rPr>
              <w:t>- descentralidade, diversidade, perspectivismo</w:t>
            </w:r>
          </w:p>
          <w:p w14:paraId="41EF3EE4" w14:textId="75B5E39D" w:rsidR="003372C2" w:rsidRPr="00171508" w:rsidRDefault="00F8577E" w:rsidP="00CA055A">
            <w:pPr>
              <w:rPr>
                <w:rFonts w:eastAsia="Times New Roman" w:cs="Times New Roman"/>
                <w:b w:val="0"/>
                <w:bCs/>
              </w:rPr>
            </w:pPr>
            <w:r w:rsidRPr="0003317A">
              <w:rPr>
                <w:rFonts w:eastAsia="Times New Roman" w:cs="Times New Roman"/>
                <w:b w:val="0"/>
                <w:bCs/>
              </w:rPr>
              <w:t>- o corpo, a ação, o pensamento: liberdade e autonomia</w:t>
            </w:r>
          </w:p>
          <w:p w14:paraId="68CE6867" w14:textId="4B70D02D" w:rsidR="00D21668" w:rsidRPr="0003317A" w:rsidRDefault="00D21668" w:rsidP="00CA055A">
            <w:pPr>
              <w:rPr>
                <w:rFonts w:cstheme="minorHAnsi"/>
              </w:rPr>
            </w:pPr>
          </w:p>
        </w:tc>
      </w:tr>
      <w:tr w:rsidR="003D7D73" w:rsidRPr="00261EB7" w14:paraId="765CE04E"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3EC5B8D9" w14:textId="7F7AD5A7" w:rsidR="00261EB7" w:rsidRPr="0003317A" w:rsidRDefault="008F5379" w:rsidP="008F5379">
            <w:pPr>
              <w:spacing w:line="360" w:lineRule="auto"/>
              <w:jc w:val="both"/>
              <w:rPr>
                <w:rFonts w:cstheme="minorHAnsi"/>
              </w:rPr>
            </w:pPr>
            <w:r w:rsidRPr="0003317A">
              <w:rPr>
                <w:rFonts w:eastAsia="Arial" w:cs="Arial"/>
                <w:smallCaps/>
              </w:rPr>
              <w:lastRenderedPageBreak/>
              <w:t>Metodologia de ensino</w:t>
            </w:r>
            <w:r w:rsidR="00261EB7" w:rsidRPr="0003317A">
              <w:rPr>
                <w:rFonts w:cstheme="minorHAnsi"/>
              </w:rPr>
              <w:t xml:space="preserve"> </w:t>
            </w:r>
          </w:p>
          <w:p w14:paraId="11375FF8" w14:textId="29525AE2" w:rsidR="00576A68" w:rsidRPr="000A03CE" w:rsidRDefault="000A03CE" w:rsidP="000A03CE">
            <w:pPr>
              <w:pBdr>
                <w:top w:val="nil"/>
                <w:left w:val="nil"/>
                <w:bottom w:val="nil"/>
                <w:right w:val="nil"/>
                <w:between w:val="nil"/>
              </w:pBdr>
              <w:tabs>
                <w:tab w:val="center" w:pos="4252"/>
                <w:tab w:val="right" w:pos="8504"/>
              </w:tabs>
              <w:spacing w:before="0" w:after="0"/>
              <w:rPr>
                <w:rFonts w:cstheme="minorHAnsi"/>
                <w:color w:val="000000"/>
              </w:rPr>
            </w:pPr>
            <w:r w:rsidRPr="000A03CE">
              <w:rPr>
                <w:rFonts w:cstheme="minorHAnsi"/>
                <w:color w:val="000000"/>
              </w:rPr>
              <w:t xml:space="preserve">1. </w:t>
            </w:r>
            <w:r w:rsidR="003D7D73" w:rsidRPr="000A03CE">
              <w:rPr>
                <w:rFonts w:cstheme="minorHAnsi"/>
                <w:color w:val="000000"/>
              </w:rPr>
              <w:t>Atividades Síncronas</w:t>
            </w:r>
            <w:r w:rsidR="0003317A" w:rsidRPr="000A03CE">
              <w:rPr>
                <w:rFonts w:cstheme="minorHAnsi"/>
                <w:color w:val="000000"/>
              </w:rPr>
              <w:t>.</w:t>
            </w:r>
          </w:p>
          <w:p w14:paraId="6B9FF515" w14:textId="1F5CBF6B" w:rsidR="00576A68" w:rsidRPr="000A03CE" w:rsidRDefault="00576A68" w:rsidP="000A03CE">
            <w:pPr>
              <w:jc w:val="both"/>
              <w:rPr>
                <w:rFonts w:cs="Times New Roman"/>
                <w:b w:val="0"/>
                <w:bCs/>
              </w:rPr>
            </w:pPr>
            <w:r w:rsidRPr="000A03CE">
              <w:rPr>
                <w:rFonts w:cs="Times New Roman"/>
                <w:b w:val="0"/>
                <w:bCs/>
              </w:rPr>
              <w:t>- Vídeo-aula</w:t>
            </w:r>
            <w:r w:rsidR="00F0768F">
              <w:rPr>
                <w:rFonts w:cs="Times New Roman"/>
                <w:b w:val="0"/>
                <w:bCs/>
              </w:rPr>
              <w:t>s</w:t>
            </w:r>
            <w:r w:rsidRPr="000A03CE">
              <w:rPr>
                <w:rFonts w:cs="Times New Roman"/>
                <w:b w:val="0"/>
                <w:bCs/>
              </w:rPr>
              <w:t xml:space="preserve"> </w:t>
            </w:r>
            <w:r w:rsidR="00F0768F">
              <w:rPr>
                <w:rFonts w:cs="Times New Roman"/>
                <w:b w:val="0"/>
                <w:bCs/>
              </w:rPr>
              <w:t>e</w:t>
            </w:r>
            <w:r w:rsidRPr="000A03CE">
              <w:rPr>
                <w:rFonts w:cs="Times New Roman"/>
                <w:b w:val="0"/>
                <w:bCs/>
              </w:rPr>
              <w:t xml:space="preserve"> exercícios de formulação de perguntas e comentários sobre esta.</w:t>
            </w:r>
          </w:p>
          <w:p w14:paraId="728A0ACE" w14:textId="77777777" w:rsidR="00576A68" w:rsidRPr="000A03CE" w:rsidRDefault="00576A68" w:rsidP="00576A68">
            <w:pPr>
              <w:rPr>
                <w:rFonts w:cs="Times New Roman"/>
              </w:rPr>
            </w:pPr>
          </w:p>
          <w:p w14:paraId="4A0777F3" w14:textId="0CBB458F" w:rsidR="00576A68" w:rsidRPr="000A03CE" w:rsidRDefault="00576A68" w:rsidP="00576A68">
            <w:pPr>
              <w:rPr>
                <w:rFonts w:cs="Times New Roman"/>
                <w:b w:val="0"/>
                <w:bCs/>
              </w:rPr>
            </w:pPr>
            <w:r w:rsidRPr="000A03CE">
              <w:rPr>
                <w:rFonts w:cs="Times New Roman"/>
                <w:bCs/>
              </w:rPr>
              <w:t>2. Encontros síncronos (Google Meet)</w:t>
            </w:r>
            <w:r w:rsidR="00F0768F">
              <w:rPr>
                <w:rFonts w:cs="Times New Roman"/>
                <w:bCs/>
              </w:rPr>
              <w:t xml:space="preserve"> -</w:t>
            </w:r>
            <w:r w:rsidR="00F0768F" w:rsidRPr="000A03CE">
              <w:rPr>
                <w:rFonts w:cs="Times New Roman"/>
                <w:b w:val="0"/>
                <w:bCs/>
              </w:rPr>
              <w:t xml:space="preserve"> 14h às 15h30 (Vespertino) e 19h30 às 21h (Noturno).</w:t>
            </w:r>
          </w:p>
          <w:p w14:paraId="3875CBAF" w14:textId="55A378C8" w:rsidR="00576A68" w:rsidRPr="00F0768F" w:rsidRDefault="00576A68" w:rsidP="00576A68">
            <w:pPr>
              <w:rPr>
                <w:rFonts w:cs="Times New Roman"/>
                <w:b w:val="0"/>
              </w:rPr>
            </w:pPr>
            <w:r w:rsidRPr="000A03CE">
              <w:rPr>
                <w:rFonts w:cs="Times New Roman"/>
                <w:bCs/>
              </w:rPr>
              <w:t xml:space="preserve">- </w:t>
            </w:r>
            <w:r w:rsidRPr="000A03CE">
              <w:rPr>
                <w:rFonts w:cs="Times New Roman"/>
                <w:b w:val="0"/>
              </w:rPr>
              <w:t>Debate sobre as questões surgidas com a vídeo-aula.</w:t>
            </w:r>
          </w:p>
          <w:p w14:paraId="012A9D14" w14:textId="77777777" w:rsidR="00576A68" w:rsidRPr="000A03CE" w:rsidRDefault="00576A68" w:rsidP="00576A68">
            <w:pPr>
              <w:rPr>
                <w:rFonts w:cs="Times New Roman"/>
              </w:rPr>
            </w:pPr>
          </w:p>
          <w:p w14:paraId="46485B7B" w14:textId="62991F49" w:rsidR="00576A68" w:rsidRPr="000A03CE" w:rsidRDefault="00576A68" w:rsidP="00576A68">
            <w:pPr>
              <w:rPr>
                <w:rFonts w:cs="Times New Roman"/>
                <w:b w:val="0"/>
                <w:bCs/>
              </w:rPr>
            </w:pPr>
            <w:r w:rsidRPr="000A03CE">
              <w:rPr>
                <w:rFonts w:cs="Times New Roman"/>
                <w:bCs/>
              </w:rPr>
              <w:t>3. Alternativas para os alunos que não puderem participar dos encontros síncronos (via e-mail institucional):</w:t>
            </w:r>
          </w:p>
          <w:p w14:paraId="4F393EA2" w14:textId="0CC7EC04" w:rsidR="00161219" w:rsidRPr="00DA6E9F" w:rsidRDefault="00576A68" w:rsidP="00DA6E9F">
            <w:pPr>
              <w:jc w:val="both"/>
              <w:rPr>
                <w:rFonts w:cs="Times New Roman"/>
                <w:b w:val="0"/>
              </w:rPr>
            </w:pPr>
            <w:r w:rsidRPr="000A03CE">
              <w:rPr>
                <w:rFonts w:cs="Times New Roman"/>
                <w:bCs/>
              </w:rPr>
              <w:t xml:space="preserve">- </w:t>
            </w:r>
            <w:r w:rsidRPr="000A03CE">
              <w:rPr>
                <w:rFonts w:cs="Times New Roman"/>
                <w:b w:val="0"/>
              </w:rPr>
              <w:t>Formular uma pergunta sobre o tema da discussão feita nos encontros síncronos e o respectivo comentário sobre ela e postar no fórum de discussão ou chat da UC no Google Classroom</w:t>
            </w:r>
            <w:r w:rsidR="00DA6E9F">
              <w:rPr>
                <w:rFonts w:cs="Times New Roman"/>
                <w:b w:val="0"/>
              </w:rPr>
              <w:t>.</w:t>
            </w:r>
          </w:p>
          <w:p w14:paraId="6D526CE6" w14:textId="77777777" w:rsidR="00161219" w:rsidRDefault="00161219" w:rsidP="00261EB7">
            <w:pPr>
              <w:pBdr>
                <w:top w:val="nil"/>
                <w:left w:val="nil"/>
                <w:bottom w:val="nil"/>
                <w:right w:val="nil"/>
                <w:between w:val="nil"/>
              </w:pBdr>
              <w:tabs>
                <w:tab w:val="center" w:pos="4252"/>
                <w:tab w:val="right" w:pos="8504"/>
              </w:tabs>
              <w:spacing w:before="0" w:after="0"/>
              <w:rPr>
                <w:rFonts w:cstheme="minorHAnsi"/>
                <w:color w:val="000000"/>
              </w:rPr>
            </w:pPr>
          </w:p>
          <w:p w14:paraId="0E28B628" w14:textId="70D6E520" w:rsidR="0056414C" w:rsidRPr="00E22A7E" w:rsidRDefault="0056414C" w:rsidP="0056414C">
            <w:pPr>
              <w:rPr>
                <w:rFonts w:ascii="Times New Roman" w:eastAsia="Times New Roman" w:hAnsi="Times New Roman" w:cs="Times New Roman"/>
              </w:rPr>
            </w:pPr>
            <w:r>
              <w:rPr>
                <w:rFonts w:ascii="Times New Roman" w:eastAsia="Times New Roman" w:hAnsi="Times New Roman" w:cs="Times New Roman"/>
              </w:rPr>
              <w:t>Recursos: plataforma Moodle e Google Classroom.</w:t>
            </w:r>
          </w:p>
          <w:p w14:paraId="4799E7C2" w14:textId="788A5100" w:rsidR="0056414C" w:rsidRPr="0003317A" w:rsidRDefault="0056414C" w:rsidP="00261EB7">
            <w:pPr>
              <w:pBdr>
                <w:top w:val="nil"/>
                <w:left w:val="nil"/>
                <w:bottom w:val="nil"/>
                <w:right w:val="nil"/>
                <w:between w:val="nil"/>
              </w:pBdr>
              <w:tabs>
                <w:tab w:val="center" w:pos="4252"/>
                <w:tab w:val="right" w:pos="8504"/>
              </w:tabs>
              <w:spacing w:before="0" w:after="0"/>
              <w:rPr>
                <w:rFonts w:cstheme="minorHAnsi"/>
                <w:color w:val="000000"/>
              </w:rPr>
            </w:pPr>
          </w:p>
        </w:tc>
      </w:tr>
      <w:tr w:rsidR="003D7D73" w:rsidRPr="00EB0F45" w14:paraId="67396240"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146048A4" w14:textId="2B5CF4D6" w:rsidR="008C7160" w:rsidRPr="0003317A" w:rsidRDefault="0056665A" w:rsidP="0056665A">
            <w:pPr>
              <w:spacing w:line="360" w:lineRule="auto"/>
              <w:jc w:val="both"/>
              <w:rPr>
                <w:rFonts w:cstheme="minorHAnsi"/>
              </w:rPr>
            </w:pPr>
            <w:r w:rsidRPr="0003317A">
              <w:rPr>
                <w:rFonts w:eastAsia="Arial" w:cs="Arial"/>
                <w:smallCaps/>
              </w:rPr>
              <w:t>Avaliação:</w:t>
            </w:r>
            <w:r w:rsidR="00625CD1" w:rsidRPr="0003317A">
              <w:rPr>
                <w:rFonts w:cstheme="minorHAnsi"/>
              </w:rPr>
              <w:t xml:space="preserve"> </w:t>
            </w:r>
          </w:p>
          <w:p w14:paraId="198B0881" w14:textId="77777777" w:rsidR="003D7D73" w:rsidRPr="0003317A" w:rsidRDefault="008C7160" w:rsidP="00261EB7">
            <w:pPr>
              <w:spacing w:before="0" w:after="0"/>
              <w:rPr>
                <w:rFonts w:cstheme="minorHAnsi"/>
                <w:color w:val="FF0000"/>
              </w:rPr>
            </w:pPr>
            <w:r w:rsidRPr="0003317A">
              <w:rPr>
                <w:rFonts w:cstheme="minorHAnsi"/>
              </w:rPr>
              <w:t>C</w:t>
            </w:r>
            <w:r w:rsidR="003D7D73" w:rsidRPr="0003317A">
              <w:rPr>
                <w:rFonts w:cstheme="minorHAnsi"/>
              </w:rPr>
              <w:t>onceito final da unidade curricular</w:t>
            </w:r>
            <w:r w:rsidRPr="0003317A">
              <w:rPr>
                <w:rFonts w:cstheme="minorHAnsi"/>
              </w:rPr>
              <w:t>:</w:t>
            </w:r>
            <w:r w:rsidR="003D7D73" w:rsidRPr="0003317A">
              <w:rPr>
                <w:rFonts w:cstheme="minorHAnsi"/>
              </w:rPr>
              <w:t xml:space="preserve"> “cumprido/não cumprido”</w:t>
            </w:r>
          </w:p>
          <w:p w14:paraId="042A726C" w14:textId="1483FC73" w:rsidR="00576A68" w:rsidRPr="00576A68" w:rsidRDefault="00576A68" w:rsidP="00576A68">
            <w:pPr>
              <w:rPr>
                <w:rFonts w:cs="Times New Roman"/>
                <w:b w:val="0"/>
              </w:rPr>
            </w:pPr>
            <w:r w:rsidRPr="00576A68">
              <w:rPr>
                <w:rFonts w:cs="Times New Roman"/>
                <w:b w:val="0"/>
              </w:rPr>
              <w:t>Trabalho escrito - 2 trabalhos.</w:t>
            </w:r>
          </w:p>
          <w:p w14:paraId="66B2BF2B" w14:textId="2A98040E" w:rsidR="00576A68" w:rsidRPr="00576A68" w:rsidRDefault="00576A68" w:rsidP="00576A68">
            <w:pPr>
              <w:rPr>
                <w:rFonts w:cs="Times New Roman"/>
                <w:b w:val="0"/>
              </w:rPr>
            </w:pPr>
            <w:r w:rsidRPr="00576A68">
              <w:rPr>
                <w:rFonts w:cs="Times New Roman"/>
                <w:b w:val="0"/>
              </w:rPr>
              <w:t xml:space="preserve">Tema dos trabalhos escritos: livro de Grada Kilomba, </w:t>
            </w:r>
            <w:r w:rsidRPr="00576A68">
              <w:rPr>
                <w:rFonts w:cs="Times New Roman"/>
                <w:b w:val="0"/>
                <w:i/>
              </w:rPr>
              <w:t>Memórias da plantação - episódios de racismo cotidiano.</w:t>
            </w:r>
          </w:p>
          <w:p w14:paraId="7B181DBA" w14:textId="51C5A9F6" w:rsidR="004905F2" w:rsidRPr="0003317A" w:rsidRDefault="004905F2" w:rsidP="00261EB7">
            <w:pPr>
              <w:spacing w:before="0" w:after="0"/>
              <w:rPr>
                <w:rFonts w:cstheme="minorHAnsi"/>
                <w:b w:val="0"/>
                <w:bCs/>
              </w:rPr>
            </w:pPr>
          </w:p>
        </w:tc>
      </w:tr>
      <w:tr w:rsidR="003D7D73" w:rsidRPr="00EB0F45" w14:paraId="3869B5D4"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52D916AB" w14:textId="77777777" w:rsidR="0005052C" w:rsidRPr="0003317A" w:rsidRDefault="0056665A" w:rsidP="00C0758A">
            <w:pPr>
              <w:jc w:val="both"/>
              <w:rPr>
                <w:rFonts w:eastAsia="Arial" w:cs="Arial"/>
                <w:smallCaps/>
              </w:rPr>
            </w:pPr>
            <w:r w:rsidRPr="0003317A">
              <w:rPr>
                <w:rFonts w:eastAsia="Arial" w:cs="Arial"/>
                <w:smallCaps/>
              </w:rPr>
              <w:t>Bibliografia</w:t>
            </w:r>
          </w:p>
          <w:p w14:paraId="6F3AA6B3" w14:textId="3D5DCEF3" w:rsidR="00625CD1" w:rsidRPr="0003317A" w:rsidRDefault="0056665A" w:rsidP="00C0758A">
            <w:pPr>
              <w:jc w:val="both"/>
              <w:rPr>
                <w:rFonts w:eastAsia="Arial" w:cs="Arial"/>
              </w:rPr>
            </w:pPr>
            <w:r w:rsidRPr="0003317A">
              <w:rPr>
                <w:rFonts w:cstheme="minorHAnsi"/>
                <w:b w:val="0"/>
                <w:bCs/>
                <w:i/>
                <w:iCs/>
                <w:color w:val="404040" w:themeColor="text1" w:themeTint="BF"/>
              </w:rPr>
              <w:t xml:space="preserve">  </w:t>
            </w:r>
          </w:p>
          <w:p w14:paraId="4AB9E520" w14:textId="64020A9B" w:rsidR="00C0758A" w:rsidRPr="0003317A" w:rsidRDefault="0005052C" w:rsidP="0005052C">
            <w:pPr>
              <w:jc w:val="both"/>
              <w:rPr>
                <w:rFonts w:eastAsia="Times New Roman" w:cs="Times New Roman"/>
                <w:bCs/>
              </w:rPr>
            </w:pPr>
            <w:r w:rsidRPr="0003317A">
              <w:rPr>
                <w:rFonts w:eastAsia="Times New Roman" w:cs="Times New Roman"/>
                <w:bCs/>
              </w:rPr>
              <w:t>1) Básica</w:t>
            </w:r>
          </w:p>
          <w:p w14:paraId="5897CD8C" w14:textId="77777777" w:rsidR="00C0758A" w:rsidRPr="0003317A" w:rsidRDefault="00C0758A" w:rsidP="0005052C">
            <w:pPr>
              <w:jc w:val="both"/>
              <w:rPr>
                <w:rFonts w:eastAsia="Times New Roman" w:cs="Times New Roman"/>
                <w:b w:val="0"/>
                <w:bCs/>
              </w:rPr>
            </w:pPr>
            <w:r w:rsidRPr="0003317A">
              <w:rPr>
                <w:rFonts w:eastAsia="Times New Roman" w:cs="Times New Roman"/>
                <w:b w:val="0"/>
                <w:bCs/>
              </w:rPr>
              <w:t xml:space="preserve">. ARENDT, Hannah. </w:t>
            </w:r>
            <w:r w:rsidRPr="0003317A">
              <w:rPr>
                <w:rFonts w:eastAsia="Times New Roman" w:cs="Times New Roman"/>
                <w:b w:val="0"/>
                <w:bCs/>
                <w:i/>
                <w:iCs/>
              </w:rPr>
              <w:t>Entre o passado e o futuro</w:t>
            </w:r>
            <w:r w:rsidRPr="0003317A">
              <w:rPr>
                <w:rFonts w:eastAsia="Times New Roman" w:cs="Times New Roman"/>
                <w:b w:val="0"/>
                <w:bCs/>
              </w:rPr>
              <w:t>, São Paulo, Perpectiva, 2009.</w:t>
            </w:r>
          </w:p>
          <w:p w14:paraId="52B5544B" w14:textId="77777777" w:rsidR="00C0758A" w:rsidRPr="0003317A" w:rsidRDefault="00C0758A" w:rsidP="0005052C">
            <w:pPr>
              <w:jc w:val="both"/>
              <w:rPr>
                <w:rFonts w:eastAsia="Times New Roman" w:cs="Times New Roman"/>
                <w:b w:val="0"/>
                <w:bCs/>
              </w:rPr>
            </w:pPr>
            <w:r w:rsidRPr="0003317A">
              <w:rPr>
                <w:rFonts w:eastAsia="Times New Roman" w:cs="Times New Roman"/>
                <w:b w:val="0"/>
                <w:bCs/>
              </w:rPr>
              <w:t xml:space="preserve">. CARNEIRO, Sueli. </w:t>
            </w:r>
            <w:r w:rsidRPr="0003317A">
              <w:rPr>
                <w:rFonts w:eastAsia="Times New Roman" w:cs="Times New Roman"/>
                <w:b w:val="0"/>
                <w:bCs/>
                <w:i/>
                <w:iCs/>
              </w:rPr>
              <w:t>Racismo, sexismo e desigualdade no Brasil</w:t>
            </w:r>
            <w:r w:rsidRPr="0003317A">
              <w:rPr>
                <w:rFonts w:eastAsia="Times New Roman" w:cs="Times New Roman"/>
                <w:b w:val="0"/>
                <w:bCs/>
              </w:rPr>
              <w:t>. São Paulo: Selo Negro. 2011.</w:t>
            </w:r>
          </w:p>
          <w:p w14:paraId="116F9252" w14:textId="77777777" w:rsidR="00C0758A" w:rsidRPr="0003317A" w:rsidRDefault="00C0758A" w:rsidP="0005052C">
            <w:pPr>
              <w:jc w:val="both"/>
              <w:rPr>
                <w:rFonts w:eastAsia="Times New Roman" w:cs="Times New Roman"/>
                <w:b w:val="0"/>
                <w:bCs/>
              </w:rPr>
            </w:pPr>
            <w:r w:rsidRPr="0003317A">
              <w:rPr>
                <w:rFonts w:eastAsia="Times New Roman" w:cs="Times New Roman"/>
                <w:b w:val="0"/>
                <w:bCs/>
              </w:rPr>
              <w:t xml:space="preserve">. DAVIS, Angela. </w:t>
            </w:r>
            <w:r w:rsidRPr="0003317A">
              <w:rPr>
                <w:rFonts w:eastAsia="Times New Roman" w:cs="Times New Roman"/>
                <w:b w:val="0"/>
                <w:bCs/>
                <w:i/>
                <w:iCs/>
              </w:rPr>
              <w:t>Mulheres, raça e classe</w:t>
            </w:r>
            <w:r w:rsidRPr="0003317A">
              <w:rPr>
                <w:rFonts w:eastAsia="Times New Roman" w:cs="Times New Roman"/>
                <w:b w:val="0"/>
                <w:bCs/>
              </w:rPr>
              <w:t>. São Paulo: Boitempo, 2016.</w:t>
            </w:r>
          </w:p>
          <w:p w14:paraId="004D1BCD" w14:textId="77777777" w:rsidR="00C0758A" w:rsidRPr="0003317A" w:rsidRDefault="00C0758A" w:rsidP="0005052C">
            <w:pPr>
              <w:jc w:val="both"/>
              <w:rPr>
                <w:rFonts w:eastAsia="Times New Roman" w:cs="Times New Roman"/>
                <w:b w:val="0"/>
                <w:bCs/>
              </w:rPr>
            </w:pPr>
            <w:r w:rsidRPr="0003317A">
              <w:rPr>
                <w:rFonts w:eastAsia="Times New Roman" w:cs="Times New Roman"/>
                <w:b w:val="0"/>
                <w:bCs/>
              </w:rPr>
              <w:t xml:space="preserve">. FEDERICI. Silvia. </w:t>
            </w:r>
            <w:r w:rsidRPr="0003317A">
              <w:rPr>
                <w:rFonts w:eastAsia="Times New Roman" w:cs="Times New Roman"/>
                <w:b w:val="0"/>
                <w:bCs/>
                <w:i/>
                <w:iCs/>
              </w:rPr>
              <w:t>O calibã e a bruxa - mulheres, corpo e acumulação primitiva</w:t>
            </w:r>
            <w:r w:rsidRPr="0003317A">
              <w:rPr>
                <w:rFonts w:eastAsia="Times New Roman" w:cs="Times New Roman"/>
                <w:b w:val="0"/>
                <w:bCs/>
              </w:rPr>
              <w:t>. Rio de Janeiro. Elefante. 2017.</w:t>
            </w:r>
          </w:p>
          <w:p w14:paraId="293029F1" w14:textId="77777777" w:rsidR="00C0758A" w:rsidRPr="0003317A" w:rsidRDefault="00C0758A" w:rsidP="0005052C">
            <w:pPr>
              <w:jc w:val="both"/>
              <w:rPr>
                <w:rFonts w:eastAsia="Times New Roman" w:cs="Times New Roman"/>
                <w:b w:val="0"/>
                <w:bCs/>
              </w:rPr>
            </w:pPr>
            <w:r w:rsidRPr="0003317A">
              <w:rPr>
                <w:rFonts w:eastAsia="Times New Roman" w:cs="Times New Roman"/>
                <w:b w:val="0"/>
                <w:bCs/>
              </w:rPr>
              <w:lastRenderedPageBreak/>
              <w:t xml:space="preserve">. HOLLANDA, Heloísa Buarque. </w:t>
            </w:r>
            <w:r w:rsidRPr="0003317A">
              <w:rPr>
                <w:rFonts w:eastAsia="Times New Roman" w:cs="Times New Roman"/>
                <w:b w:val="0"/>
                <w:bCs/>
                <w:i/>
                <w:iCs/>
              </w:rPr>
              <w:t xml:space="preserve">Pensamento Feminista - conceitos fundamentais. </w:t>
            </w:r>
            <w:r w:rsidRPr="0003317A">
              <w:rPr>
                <w:rFonts w:eastAsia="Times New Roman" w:cs="Times New Roman"/>
                <w:b w:val="0"/>
                <w:bCs/>
              </w:rPr>
              <w:t>Rio de Janeiro. Editora Bazar do Tempo, 2019.</w:t>
            </w:r>
          </w:p>
          <w:p w14:paraId="37C5CB4F" w14:textId="77777777" w:rsidR="00C0758A" w:rsidRPr="0003317A" w:rsidRDefault="00C0758A" w:rsidP="0005052C">
            <w:pPr>
              <w:jc w:val="both"/>
              <w:rPr>
                <w:rFonts w:eastAsia="Times New Roman" w:cs="Times New Roman"/>
                <w:b w:val="0"/>
                <w:bCs/>
              </w:rPr>
            </w:pPr>
            <w:r w:rsidRPr="0003317A">
              <w:rPr>
                <w:rFonts w:eastAsia="Times New Roman" w:cs="Times New Roman"/>
                <w:b w:val="0"/>
                <w:bCs/>
              </w:rPr>
              <w:t xml:space="preserve">. HOLLANDA, Heloísa Buarque. </w:t>
            </w:r>
            <w:r w:rsidRPr="0003317A">
              <w:rPr>
                <w:rFonts w:eastAsia="Times New Roman" w:cs="Times New Roman"/>
                <w:b w:val="0"/>
                <w:bCs/>
                <w:i/>
                <w:iCs/>
              </w:rPr>
              <w:t xml:space="preserve">Pensamento Feminista Brasileiro - fomração e contex. </w:t>
            </w:r>
            <w:r w:rsidRPr="0003317A">
              <w:rPr>
                <w:rFonts w:eastAsia="Times New Roman" w:cs="Times New Roman"/>
                <w:b w:val="0"/>
                <w:bCs/>
              </w:rPr>
              <w:t>Rio de Janeiro. Editora Bazar do Tempo, 2019.</w:t>
            </w:r>
          </w:p>
          <w:p w14:paraId="3A1565E0" w14:textId="77777777" w:rsidR="00C0758A" w:rsidRPr="0003317A" w:rsidRDefault="00C0758A" w:rsidP="0005052C">
            <w:pPr>
              <w:jc w:val="both"/>
              <w:rPr>
                <w:rFonts w:eastAsia="Times New Roman" w:cs="Times New Roman"/>
                <w:b w:val="0"/>
                <w:bCs/>
              </w:rPr>
            </w:pPr>
            <w:r w:rsidRPr="0003317A">
              <w:rPr>
                <w:rFonts w:eastAsia="Times New Roman" w:cs="Times New Roman"/>
                <w:b w:val="0"/>
                <w:bCs/>
              </w:rPr>
              <w:t>. KILOMBA, Grada. Memórias da plantação. Episódios de racismo cotidiano. Rio de Janeiro: Cobogó, 2019.</w:t>
            </w:r>
          </w:p>
          <w:p w14:paraId="7505CF23" w14:textId="2758A7DC" w:rsidR="00C0758A" w:rsidRPr="0003317A" w:rsidRDefault="00C0758A" w:rsidP="0005052C">
            <w:pPr>
              <w:jc w:val="both"/>
              <w:rPr>
                <w:rFonts w:eastAsia="Times New Roman" w:cs="Times New Roman"/>
                <w:b w:val="0"/>
                <w:bCs/>
              </w:rPr>
            </w:pPr>
            <w:r w:rsidRPr="0003317A">
              <w:rPr>
                <w:rFonts w:eastAsia="Times New Roman" w:cs="Times New Roman"/>
                <w:b w:val="0"/>
                <w:bCs/>
              </w:rPr>
              <w:t xml:space="preserve">. KRENAK, Ailton. </w:t>
            </w:r>
            <w:r w:rsidRPr="0003317A">
              <w:rPr>
                <w:rFonts w:eastAsia="Times New Roman" w:cs="Times New Roman"/>
                <w:b w:val="0"/>
                <w:bCs/>
                <w:i/>
                <w:iCs/>
              </w:rPr>
              <w:t>Ideias para adiar o fim do mundo</w:t>
            </w:r>
            <w:r w:rsidRPr="0003317A">
              <w:rPr>
                <w:rFonts w:eastAsia="Times New Roman" w:cs="Times New Roman"/>
                <w:b w:val="0"/>
                <w:bCs/>
              </w:rPr>
              <w:t>. São Paulo. Cia da Letras. 2019.</w:t>
            </w:r>
          </w:p>
          <w:p w14:paraId="0F2C7951" w14:textId="77777777" w:rsidR="0005052C" w:rsidRPr="0003317A" w:rsidRDefault="0005052C" w:rsidP="0005052C">
            <w:pPr>
              <w:rPr>
                <w:rFonts w:eastAsia="Times New Roman" w:cs="Times New Roman"/>
              </w:rPr>
            </w:pPr>
          </w:p>
          <w:p w14:paraId="3F61D8FB" w14:textId="3836DC76" w:rsidR="00C0758A" w:rsidRPr="0003317A" w:rsidRDefault="00C0758A" w:rsidP="0005052C">
            <w:pPr>
              <w:jc w:val="both"/>
              <w:rPr>
                <w:rFonts w:eastAsia="Times New Roman" w:cs="Times New Roman"/>
                <w:bCs/>
              </w:rPr>
            </w:pPr>
            <w:r w:rsidRPr="0003317A">
              <w:rPr>
                <w:rFonts w:eastAsia="Times New Roman" w:cs="Times New Roman"/>
                <w:bCs/>
              </w:rPr>
              <w:t>2) Complementar</w:t>
            </w:r>
          </w:p>
          <w:p w14:paraId="27CDF89E" w14:textId="77777777" w:rsidR="00C0758A" w:rsidRPr="0003317A" w:rsidRDefault="00C0758A" w:rsidP="0005052C">
            <w:pPr>
              <w:jc w:val="both"/>
              <w:outlineLvl w:val="0"/>
              <w:rPr>
                <w:rFonts w:eastAsia="Times New Roman" w:cs="Times New Roman"/>
                <w:b w:val="0"/>
                <w:kern w:val="36"/>
              </w:rPr>
            </w:pPr>
            <w:r w:rsidRPr="0003317A">
              <w:rPr>
                <w:rFonts w:eastAsia="Times New Roman" w:cs="Times New Roman"/>
                <w:b w:val="0"/>
                <w:kern w:val="36"/>
              </w:rPr>
              <w:t xml:space="preserve">. AKOTIRENE, Carla. </w:t>
            </w:r>
            <w:r w:rsidRPr="0003317A">
              <w:rPr>
                <w:rFonts w:eastAsia="Times New Roman" w:cs="Times New Roman"/>
                <w:b w:val="0"/>
                <w:i/>
                <w:iCs/>
                <w:kern w:val="36"/>
              </w:rPr>
              <w:t>O Que é Interseccionalidade?</w:t>
            </w:r>
            <w:r w:rsidRPr="0003317A">
              <w:rPr>
                <w:rFonts w:eastAsia="Times New Roman" w:cs="Times New Roman"/>
                <w:b w:val="0"/>
                <w:kern w:val="36"/>
              </w:rPr>
              <w:t xml:space="preserve"> São Paulo. Letramento. 2018.</w:t>
            </w:r>
          </w:p>
          <w:p w14:paraId="23C77A4D" w14:textId="77777777" w:rsidR="00C0758A" w:rsidRPr="0003317A" w:rsidRDefault="00C0758A" w:rsidP="0005052C">
            <w:pPr>
              <w:jc w:val="both"/>
              <w:rPr>
                <w:rFonts w:eastAsia="Times New Roman" w:cs="Times New Roman"/>
                <w:b w:val="0"/>
              </w:rPr>
            </w:pPr>
            <w:r w:rsidRPr="0003317A">
              <w:rPr>
                <w:rFonts w:eastAsia="Times New Roman" w:cs="Times New Roman"/>
                <w:b w:val="0"/>
              </w:rPr>
              <w:t xml:space="preserve">. ALCOFF. Linda. "Uma epistemologia para a proxima revolução". </w:t>
            </w:r>
            <w:r w:rsidRPr="0003317A">
              <w:rPr>
                <w:rFonts w:eastAsia="Times New Roman" w:cs="Times New Roman"/>
                <w:b w:val="0"/>
                <w:i/>
                <w:iCs/>
              </w:rPr>
              <w:t>Revista Sociedade e Estado</w:t>
            </w:r>
            <w:r w:rsidRPr="0003317A">
              <w:rPr>
                <w:rFonts w:eastAsia="Times New Roman" w:cs="Times New Roman"/>
                <w:b w:val="0"/>
              </w:rPr>
              <w:t xml:space="preserve"> – Vol. 31 Número 1, Janeiro/Abril 2016.</w:t>
            </w:r>
          </w:p>
          <w:p w14:paraId="36AB9897" w14:textId="77777777" w:rsidR="00C0758A" w:rsidRPr="0003317A" w:rsidRDefault="00C0758A" w:rsidP="0005052C">
            <w:pPr>
              <w:jc w:val="both"/>
              <w:rPr>
                <w:rFonts w:eastAsia="Times New Roman" w:cs="Times New Roman"/>
                <w:b w:val="0"/>
              </w:rPr>
            </w:pPr>
            <w:r w:rsidRPr="0003317A">
              <w:rPr>
                <w:rFonts w:eastAsia="Times New Roman" w:cs="Times New Roman"/>
                <w:b w:val="0"/>
              </w:rPr>
              <w:t xml:space="preserve">. ADAMS, Carol J. </w:t>
            </w:r>
            <w:r w:rsidRPr="0003317A">
              <w:rPr>
                <w:rFonts w:eastAsia="Times New Roman" w:cs="Times New Roman"/>
                <w:b w:val="0"/>
                <w:i/>
                <w:iCs/>
              </w:rPr>
              <w:t>Política Sexual da Carne. Uma teoria crítica feminista-vegetariana</w:t>
            </w:r>
            <w:r w:rsidRPr="0003317A">
              <w:rPr>
                <w:rFonts w:eastAsia="Times New Roman" w:cs="Times New Roman"/>
                <w:b w:val="0"/>
              </w:rPr>
              <w:t>. Alaúde, 2018.</w:t>
            </w:r>
          </w:p>
          <w:p w14:paraId="7009B0AB" w14:textId="77777777" w:rsidR="00C0758A" w:rsidRPr="0003317A" w:rsidRDefault="00C0758A" w:rsidP="0005052C">
            <w:pPr>
              <w:jc w:val="both"/>
              <w:rPr>
                <w:rFonts w:eastAsia="Times New Roman" w:cs="Times New Roman"/>
                <w:b w:val="0"/>
              </w:rPr>
            </w:pPr>
            <w:r w:rsidRPr="0003317A">
              <w:rPr>
                <w:rFonts w:eastAsia="Times New Roman" w:cs="Times New Roman"/>
                <w:b w:val="0"/>
              </w:rPr>
              <w:t xml:space="preserve">. CARDOSO, Claudia Pons. </w:t>
            </w:r>
            <w:r w:rsidRPr="0003317A">
              <w:rPr>
                <w:rFonts w:eastAsia="Times New Roman" w:cs="Times New Roman"/>
                <w:b w:val="0"/>
                <w:i/>
                <w:iCs/>
              </w:rPr>
              <w:t>Amefricanizando o feminismo: o pensamento de Lélia Gonzalez</w:t>
            </w:r>
            <w:r w:rsidRPr="0003317A">
              <w:rPr>
                <w:rFonts w:eastAsia="Times New Roman" w:cs="Times New Roman"/>
                <w:b w:val="0"/>
              </w:rPr>
              <w:t>. IN: Estudos Feministas, Florianópolis, 22(3): 320, setembro-dezembro/2014.</w:t>
            </w:r>
          </w:p>
          <w:p w14:paraId="3ECB8BD4" w14:textId="77777777" w:rsidR="00C0758A" w:rsidRPr="0003317A" w:rsidRDefault="00C0758A" w:rsidP="0005052C">
            <w:pPr>
              <w:jc w:val="both"/>
              <w:rPr>
                <w:rFonts w:eastAsia="Times New Roman" w:cs="Times New Roman"/>
                <w:b w:val="0"/>
              </w:rPr>
            </w:pPr>
            <w:r w:rsidRPr="0003317A">
              <w:rPr>
                <w:rFonts w:eastAsia="Times New Roman" w:cs="Times New Roman"/>
                <w:b w:val="0"/>
              </w:rPr>
              <w:t xml:space="preserve">. DILGER, G., LANG, M., PEREIRA FILHO, J. </w:t>
            </w:r>
            <w:r w:rsidRPr="0003317A">
              <w:rPr>
                <w:rFonts w:eastAsia="Times New Roman" w:cs="Times New Roman"/>
                <w:b w:val="0"/>
                <w:i/>
                <w:iCs/>
              </w:rPr>
              <w:t>Descolonizar o imaginário - debates sobre pós-extrativismo e alternativas ao desenvolvimento</w:t>
            </w:r>
            <w:r w:rsidRPr="0003317A">
              <w:rPr>
                <w:rFonts w:eastAsia="Times New Roman" w:cs="Times New Roman"/>
                <w:b w:val="0"/>
              </w:rPr>
              <w:t>. São Paulo. Fundação Rosa Luxemburgo/Autonomia Literária/Editora Elefante, 2016.</w:t>
            </w:r>
          </w:p>
          <w:p w14:paraId="21C019A9" w14:textId="77777777" w:rsidR="00C0758A" w:rsidRPr="0003317A" w:rsidRDefault="00C0758A" w:rsidP="0005052C">
            <w:pPr>
              <w:jc w:val="both"/>
              <w:rPr>
                <w:rFonts w:eastAsia="Times New Roman" w:cs="Times New Roman"/>
                <w:b w:val="0"/>
              </w:rPr>
            </w:pPr>
            <w:r w:rsidRPr="0003317A">
              <w:rPr>
                <w:rFonts w:eastAsia="Times New Roman" w:cs="Times New Roman"/>
                <w:b w:val="0"/>
              </w:rPr>
              <w:t xml:space="preserve">. HILL COLLINS, Patricia. "Se perdeu na tradução? Feminismo negro, interseccionalidade, política emancipatória", </w:t>
            </w:r>
            <w:r w:rsidRPr="0003317A">
              <w:rPr>
                <w:rFonts w:eastAsia="Times New Roman" w:cs="Times New Roman"/>
                <w:b w:val="0"/>
                <w:i/>
                <w:iCs/>
              </w:rPr>
              <w:t>Parágrafo</w:t>
            </w:r>
            <w:r w:rsidRPr="0003317A">
              <w:rPr>
                <w:rFonts w:eastAsia="Times New Roman" w:cs="Times New Roman"/>
                <w:b w:val="0"/>
              </w:rPr>
              <w:t>. Jan/Jun. 2017 V.5, N.1 (2017) - ISSN: 2317-4919.</w:t>
            </w:r>
          </w:p>
          <w:p w14:paraId="61A53379" w14:textId="77777777" w:rsidR="00C0758A" w:rsidRPr="0003317A" w:rsidRDefault="00C0758A" w:rsidP="0005052C">
            <w:pPr>
              <w:jc w:val="both"/>
              <w:rPr>
                <w:rFonts w:eastAsia="Times New Roman" w:cs="Times New Roman"/>
                <w:b w:val="0"/>
              </w:rPr>
            </w:pPr>
            <w:r w:rsidRPr="0003317A">
              <w:rPr>
                <w:rFonts w:eastAsia="Times New Roman" w:cs="Times New Roman"/>
                <w:b w:val="0"/>
              </w:rPr>
              <w:t xml:space="preserve">. HILL COLINS, Patricia. </w:t>
            </w:r>
            <w:r w:rsidRPr="0003317A">
              <w:rPr>
                <w:rFonts w:eastAsia="Times New Roman" w:cs="Times New Roman"/>
                <w:b w:val="0"/>
                <w:i/>
                <w:iCs/>
              </w:rPr>
              <w:t>Pensamento feminista negro</w:t>
            </w:r>
            <w:r w:rsidRPr="0003317A">
              <w:rPr>
                <w:rFonts w:eastAsia="Times New Roman" w:cs="Times New Roman"/>
                <w:b w:val="0"/>
              </w:rPr>
              <w:t>, São Paulo. Boitempo, 2019.</w:t>
            </w:r>
            <w:r w:rsidRPr="0003317A">
              <w:rPr>
                <w:rFonts w:eastAsia="Times New Roman" w:cs="Times New Roman"/>
                <w:b w:val="0"/>
              </w:rPr>
              <w:br/>
              <w:t xml:space="preserve">. HIRATA, Helena. "Gênero, classe e raça Interseccionalidade e consubstancialidade das relações sociais". </w:t>
            </w:r>
            <w:r w:rsidRPr="0003317A">
              <w:rPr>
                <w:rFonts w:eastAsia="Times New Roman" w:cs="Times New Roman"/>
                <w:b w:val="0"/>
                <w:i/>
                <w:iCs/>
              </w:rPr>
              <w:t>Tempo Social</w:t>
            </w:r>
            <w:r w:rsidRPr="0003317A">
              <w:rPr>
                <w:rFonts w:eastAsia="Times New Roman" w:cs="Times New Roman"/>
                <w:b w:val="0"/>
              </w:rPr>
              <w:t xml:space="preserve">, </w:t>
            </w:r>
            <w:r w:rsidRPr="0003317A">
              <w:rPr>
                <w:rFonts w:eastAsia="Times New Roman" w:cs="Times New Roman"/>
                <w:b w:val="0"/>
                <w:i/>
                <w:iCs/>
              </w:rPr>
              <w:t>Revista de Sociologia da USP</w:t>
            </w:r>
            <w:r w:rsidRPr="0003317A">
              <w:rPr>
                <w:rFonts w:eastAsia="Times New Roman" w:cs="Times New Roman"/>
                <w:b w:val="0"/>
              </w:rPr>
              <w:t>, v. 26, n. 1.</w:t>
            </w:r>
          </w:p>
          <w:p w14:paraId="19B482F3" w14:textId="77777777" w:rsidR="00C0758A" w:rsidRPr="0003317A" w:rsidRDefault="00C0758A" w:rsidP="0005052C">
            <w:pPr>
              <w:jc w:val="both"/>
              <w:rPr>
                <w:rFonts w:eastAsia="Times New Roman" w:cs="Times New Roman"/>
                <w:b w:val="0"/>
              </w:rPr>
            </w:pPr>
            <w:r w:rsidRPr="0003317A">
              <w:rPr>
                <w:rFonts w:eastAsia="Times New Roman" w:cs="Times New Roman"/>
                <w:b w:val="0"/>
              </w:rPr>
              <w:t xml:space="preserve">. HOOKS, Bell, </w:t>
            </w:r>
            <w:r w:rsidRPr="0003317A">
              <w:rPr>
                <w:rFonts w:eastAsia="Times New Roman" w:cs="Times New Roman"/>
                <w:b w:val="0"/>
                <w:i/>
                <w:iCs/>
              </w:rPr>
              <w:t>Ensinando a transgredir: a educação como prática da liberdade. São Paulo</w:t>
            </w:r>
            <w:r w:rsidRPr="0003317A">
              <w:rPr>
                <w:rFonts w:eastAsia="Times New Roman" w:cs="Times New Roman"/>
                <w:b w:val="0"/>
              </w:rPr>
              <w:t>: WMF Martins Fontes, 2013.</w:t>
            </w:r>
          </w:p>
          <w:p w14:paraId="6C37104D" w14:textId="54ADCA6A" w:rsidR="00C0758A" w:rsidRPr="0003317A" w:rsidRDefault="0005052C" w:rsidP="0005052C">
            <w:pPr>
              <w:jc w:val="both"/>
              <w:rPr>
                <w:rFonts w:eastAsia="Times New Roman" w:cs="Times New Roman"/>
                <w:b w:val="0"/>
              </w:rPr>
            </w:pPr>
            <w:r w:rsidRPr="0003317A">
              <w:rPr>
                <w:rFonts w:eastAsia="Times New Roman" w:cs="Times New Roman"/>
                <w:b w:val="0"/>
              </w:rPr>
              <w:t xml:space="preserve">. </w:t>
            </w:r>
            <w:r w:rsidR="00C0758A" w:rsidRPr="0003317A">
              <w:rPr>
                <w:rFonts w:eastAsia="Times New Roman" w:cs="Times New Roman"/>
                <w:b w:val="0"/>
              </w:rPr>
              <w:t xml:space="preserve">FANON, Frantz. </w:t>
            </w:r>
            <w:r w:rsidR="00C0758A" w:rsidRPr="0003317A">
              <w:rPr>
                <w:rFonts w:eastAsia="Times New Roman" w:cs="Times New Roman"/>
                <w:b w:val="0"/>
                <w:i/>
                <w:iCs/>
              </w:rPr>
              <w:t>Pele negra, máscaras brancas.</w:t>
            </w:r>
            <w:r w:rsidR="00C0758A" w:rsidRPr="0003317A">
              <w:rPr>
                <w:rFonts w:eastAsia="Times New Roman" w:cs="Times New Roman"/>
                <w:b w:val="0"/>
              </w:rPr>
              <w:t xml:space="preserve"> Salvador: EDUFBA. 2008.</w:t>
            </w:r>
          </w:p>
          <w:p w14:paraId="1779577B" w14:textId="77777777" w:rsidR="00C0758A" w:rsidRPr="0003317A" w:rsidRDefault="00C0758A" w:rsidP="0005052C">
            <w:pPr>
              <w:jc w:val="both"/>
              <w:rPr>
                <w:rFonts w:eastAsia="Times New Roman" w:cs="Times New Roman"/>
                <w:b w:val="0"/>
              </w:rPr>
            </w:pPr>
            <w:r w:rsidRPr="0003317A">
              <w:rPr>
                <w:rFonts w:eastAsia="Times New Roman" w:cs="Times New Roman"/>
                <w:b w:val="0"/>
              </w:rPr>
              <w:t xml:space="preserve">. LE DOEFF, Michèle. </w:t>
            </w:r>
            <w:r w:rsidRPr="0003317A">
              <w:rPr>
                <w:rFonts w:eastAsia="Times New Roman" w:cs="Times New Roman"/>
                <w:b w:val="0"/>
                <w:i/>
                <w:iCs/>
              </w:rPr>
              <w:t>L'Imaginaire philosophique</w:t>
            </w:r>
            <w:r w:rsidRPr="0003317A">
              <w:rPr>
                <w:rFonts w:eastAsia="Times New Roman" w:cs="Times New Roman"/>
                <w:b w:val="0"/>
              </w:rPr>
              <w:t>, Paris, Payot, 1980.</w:t>
            </w:r>
          </w:p>
          <w:p w14:paraId="251DC6C1" w14:textId="77777777" w:rsidR="00C0758A" w:rsidRPr="0003317A" w:rsidRDefault="00C0758A" w:rsidP="0005052C">
            <w:pPr>
              <w:jc w:val="both"/>
              <w:rPr>
                <w:rFonts w:eastAsia="Times New Roman" w:cs="Times New Roman"/>
                <w:b w:val="0"/>
              </w:rPr>
            </w:pPr>
            <w:r w:rsidRPr="0003317A">
              <w:rPr>
                <w:rFonts w:eastAsia="Times New Roman" w:cs="Times New Roman"/>
                <w:b w:val="0"/>
              </w:rPr>
              <w:t xml:space="preserve">. PERROT, Michelle. </w:t>
            </w:r>
            <w:r w:rsidRPr="0003317A">
              <w:rPr>
                <w:rFonts w:eastAsia="Times New Roman" w:cs="Times New Roman"/>
                <w:b w:val="0"/>
                <w:i/>
                <w:iCs/>
              </w:rPr>
              <w:t>As mulheres ou o silêncio da história</w:t>
            </w:r>
            <w:r w:rsidRPr="0003317A">
              <w:rPr>
                <w:rFonts w:eastAsia="Times New Roman" w:cs="Times New Roman"/>
                <w:b w:val="0"/>
              </w:rPr>
              <w:t xml:space="preserve">. Bauru: EDUSC, 2005. </w:t>
            </w:r>
          </w:p>
          <w:p w14:paraId="025E8F04" w14:textId="77777777" w:rsidR="00C0758A" w:rsidRPr="0003317A" w:rsidRDefault="00C0758A" w:rsidP="0005052C">
            <w:pPr>
              <w:jc w:val="both"/>
              <w:rPr>
                <w:rFonts w:eastAsia="Times New Roman" w:cs="Times New Roman"/>
                <w:b w:val="0"/>
              </w:rPr>
            </w:pPr>
            <w:r w:rsidRPr="0003317A">
              <w:rPr>
                <w:rFonts w:eastAsia="Times New Roman" w:cs="Times New Roman"/>
                <w:b w:val="0"/>
              </w:rPr>
              <w:t xml:space="preserve">. ROSENDO, Daniela. OLIVEIRA, Fabio A. G., CARVALHO, Príscila, KUHNEN, Tânia A., </w:t>
            </w:r>
            <w:r w:rsidRPr="0003317A">
              <w:rPr>
                <w:rFonts w:eastAsia="Times New Roman" w:cs="Times New Roman"/>
                <w:b w:val="0"/>
                <w:i/>
                <w:iCs/>
              </w:rPr>
              <w:t>Ecofeminismos: fundamentos teóricos e práxis interseccionais</w:t>
            </w:r>
            <w:r w:rsidRPr="0003317A">
              <w:rPr>
                <w:rFonts w:eastAsia="Times New Roman" w:cs="Times New Roman"/>
                <w:b w:val="0"/>
              </w:rPr>
              <w:t>. Rio de Janeiro. Ape'Ku Editora. 2019.</w:t>
            </w:r>
          </w:p>
          <w:p w14:paraId="00A14913" w14:textId="77777777" w:rsidR="00C0758A" w:rsidRPr="0003317A" w:rsidRDefault="00C0758A" w:rsidP="0005052C">
            <w:pPr>
              <w:jc w:val="both"/>
              <w:rPr>
                <w:rFonts w:eastAsia="Times New Roman" w:cs="Times New Roman"/>
                <w:b w:val="0"/>
              </w:rPr>
            </w:pPr>
            <w:r w:rsidRPr="0003317A">
              <w:rPr>
                <w:rFonts w:eastAsia="Times New Roman" w:cs="Times New Roman"/>
                <w:b w:val="0"/>
              </w:rPr>
              <w:t xml:space="preserve">. SCHWARCZ, Lilia Moritz. </w:t>
            </w:r>
            <w:r w:rsidRPr="0003317A">
              <w:rPr>
                <w:rFonts w:eastAsia="Times New Roman" w:cs="Times New Roman"/>
                <w:b w:val="0"/>
                <w:i/>
                <w:iCs/>
              </w:rPr>
              <w:t>Nem preto nem branco, muito pelo contrário</w:t>
            </w:r>
            <w:r w:rsidRPr="0003317A">
              <w:rPr>
                <w:rFonts w:eastAsia="Times New Roman" w:cs="Times New Roman"/>
                <w:b w:val="0"/>
              </w:rPr>
              <w:t>. São Paulo. Editora Claro Enigma. 2019.</w:t>
            </w:r>
          </w:p>
          <w:p w14:paraId="467D0F5B" w14:textId="77777777" w:rsidR="00C0758A" w:rsidRPr="0003317A" w:rsidRDefault="00C0758A" w:rsidP="0005052C">
            <w:pPr>
              <w:jc w:val="both"/>
              <w:outlineLvl w:val="0"/>
              <w:rPr>
                <w:rFonts w:eastAsia="Times New Roman" w:cs="Times New Roman"/>
                <w:b w:val="0"/>
                <w:kern w:val="36"/>
              </w:rPr>
            </w:pPr>
            <w:r w:rsidRPr="0003317A">
              <w:rPr>
                <w:rFonts w:eastAsia="Times New Roman" w:cs="Times New Roman"/>
                <w:b w:val="0"/>
                <w:kern w:val="36"/>
              </w:rPr>
              <w:t xml:space="preserve">. SILVA, Andrersa Ribeiro, "Bell Hooks: Por uma pedagogia interseccional". </w:t>
            </w:r>
            <w:r w:rsidRPr="0003317A">
              <w:rPr>
                <w:rFonts w:eastAsia="Times New Roman" w:cs="Times New Roman"/>
                <w:b w:val="0"/>
                <w:i/>
                <w:iCs/>
                <w:kern w:val="36"/>
              </w:rPr>
              <w:t>Geledés</w:t>
            </w:r>
            <w:r w:rsidRPr="0003317A">
              <w:rPr>
                <w:rFonts w:eastAsia="Times New Roman" w:cs="Times New Roman"/>
                <w:b w:val="0"/>
                <w:kern w:val="36"/>
              </w:rPr>
              <w:t>, disponível em https://www.geledes.org.br/bell-hooks-por-uma-pedagogia-interseccional/</w:t>
            </w:r>
          </w:p>
          <w:p w14:paraId="20EAD4AF" w14:textId="46C30266" w:rsidR="008F2271" w:rsidRPr="0003317A" w:rsidRDefault="00C0758A" w:rsidP="0005052C">
            <w:pPr>
              <w:pBdr>
                <w:top w:val="nil"/>
                <w:left w:val="nil"/>
                <w:bottom w:val="nil"/>
                <w:right w:val="nil"/>
                <w:between w:val="nil"/>
              </w:pBdr>
              <w:tabs>
                <w:tab w:val="center" w:pos="4252"/>
                <w:tab w:val="right" w:pos="8504"/>
              </w:tabs>
              <w:spacing w:before="0" w:after="0"/>
              <w:jc w:val="both"/>
              <w:rPr>
                <w:rFonts w:cstheme="minorHAnsi"/>
                <w:b w:val="0"/>
                <w:smallCaps/>
                <w:color w:val="000000"/>
              </w:rPr>
            </w:pPr>
            <w:r w:rsidRPr="0003317A">
              <w:rPr>
                <w:rFonts w:eastAsia="Times New Roman" w:cs="Times New Roman"/>
                <w:b w:val="0"/>
              </w:rPr>
              <w:t xml:space="preserve">. WOOLF, Virgínia. </w:t>
            </w:r>
            <w:r w:rsidRPr="0003317A">
              <w:rPr>
                <w:rFonts w:eastAsia="Times New Roman" w:cs="Times New Roman"/>
                <w:b w:val="0"/>
                <w:i/>
                <w:iCs/>
              </w:rPr>
              <w:t>Um teto todo seu</w:t>
            </w:r>
            <w:r w:rsidRPr="0003317A">
              <w:rPr>
                <w:rFonts w:eastAsia="Times New Roman" w:cs="Times New Roman"/>
                <w:b w:val="0"/>
              </w:rPr>
              <w:t>. São Paulo: Tordesilhas, 2014.</w:t>
            </w:r>
          </w:p>
          <w:p w14:paraId="22BB2C18" w14:textId="5CFF2B5F" w:rsidR="008F2271" w:rsidRPr="0003317A" w:rsidRDefault="008F2271" w:rsidP="003372C2">
            <w:pPr>
              <w:pBdr>
                <w:top w:val="nil"/>
                <w:left w:val="nil"/>
                <w:bottom w:val="nil"/>
                <w:right w:val="nil"/>
                <w:between w:val="nil"/>
              </w:pBdr>
              <w:tabs>
                <w:tab w:val="center" w:pos="4252"/>
                <w:tab w:val="right" w:pos="8504"/>
              </w:tabs>
              <w:spacing w:before="0" w:after="0"/>
              <w:rPr>
                <w:rFonts w:cstheme="minorHAnsi"/>
                <w:b w:val="0"/>
                <w:bCs/>
                <w:smallCaps/>
                <w:color w:val="000000"/>
              </w:rPr>
            </w:pPr>
          </w:p>
          <w:p w14:paraId="3C12F9D2" w14:textId="3F06B05A" w:rsidR="003372C2" w:rsidRPr="0003317A" w:rsidRDefault="003372C2" w:rsidP="003372C2">
            <w:pPr>
              <w:pBdr>
                <w:top w:val="nil"/>
                <w:left w:val="nil"/>
                <w:bottom w:val="nil"/>
                <w:right w:val="nil"/>
                <w:between w:val="nil"/>
              </w:pBdr>
              <w:tabs>
                <w:tab w:val="center" w:pos="4252"/>
                <w:tab w:val="right" w:pos="8504"/>
              </w:tabs>
              <w:spacing w:before="0" w:after="0"/>
              <w:rPr>
                <w:rFonts w:cstheme="minorHAnsi"/>
                <w:b w:val="0"/>
                <w:bCs/>
                <w:smallCaps/>
                <w:color w:val="000000"/>
              </w:rPr>
            </w:pPr>
          </w:p>
          <w:p w14:paraId="7EA835F9" w14:textId="77777777" w:rsidR="003372C2" w:rsidRPr="0003317A" w:rsidRDefault="003372C2" w:rsidP="003372C2">
            <w:pPr>
              <w:pBdr>
                <w:top w:val="nil"/>
                <w:left w:val="nil"/>
                <w:bottom w:val="nil"/>
                <w:right w:val="nil"/>
                <w:between w:val="nil"/>
              </w:pBdr>
              <w:tabs>
                <w:tab w:val="center" w:pos="4252"/>
                <w:tab w:val="right" w:pos="8504"/>
              </w:tabs>
              <w:spacing w:before="0" w:after="0"/>
              <w:rPr>
                <w:rFonts w:cstheme="minorHAnsi"/>
                <w:b w:val="0"/>
                <w:bCs/>
                <w:smallCaps/>
                <w:color w:val="000000"/>
              </w:rPr>
            </w:pPr>
          </w:p>
          <w:p w14:paraId="540E01D9" w14:textId="714560D8" w:rsidR="0057043E" w:rsidRPr="0003317A" w:rsidRDefault="0057043E" w:rsidP="003372C2">
            <w:pPr>
              <w:pBdr>
                <w:top w:val="nil"/>
                <w:left w:val="nil"/>
                <w:bottom w:val="nil"/>
                <w:right w:val="nil"/>
                <w:between w:val="nil"/>
              </w:pBdr>
              <w:tabs>
                <w:tab w:val="center" w:pos="4252"/>
                <w:tab w:val="right" w:pos="8504"/>
              </w:tabs>
              <w:spacing w:before="0" w:after="0"/>
              <w:rPr>
                <w:rFonts w:cstheme="minorHAnsi"/>
                <w:smallCaps/>
                <w:color w:val="000000"/>
              </w:rPr>
            </w:pPr>
          </w:p>
        </w:tc>
      </w:tr>
      <w:tr w:rsidR="00A46BD6" w:rsidRPr="00EB0F45" w14:paraId="7CA0252D"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69B9167A" w14:textId="77380D0D" w:rsidR="00A46BD6" w:rsidRDefault="00A46BD6" w:rsidP="00A46BD6">
            <w:pPr>
              <w:tabs>
                <w:tab w:val="left" w:pos="8370"/>
              </w:tabs>
              <w:jc w:val="both"/>
              <w:rPr>
                <w:rFonts w:ascii="Arial" w:eastAsia="Arial" w:hAnsi="Arial" w:cs="Arial"/>
                <w:smallCaps/>
              </w:rPr>
            </w:pPr>
            <w:r>
              <w:rPr>
                <w:rFonts w:ascii="Arial" w:eastAsia="Arial" w:hAnsi="Arial" w:cs="Arial"/>
                <w:smallCaps/>
              </w:rPr>
              <w:lastRenderedPageBreak/>
              <w:t>Docentes participantes</w:t>
            </w:r>
            <w:r>
              <w:rPr>
                <w:rFonts w:ascii="Arial" w:eastAsia="Arial" w:hAnsi="Arial" w:cs="Arial"/>
                <w:smallCaps/>
              </w:rPr>
              <w:tab/>
            </w:r>
          </w:p>
        </w:tc>
      </w:tr>
      <w:tr w:rsidR="00A46BD6" w:rsidRPr="00EB0F45" w14:paraId="23244666" w14:textId="77777777" w:rsidTr="00A46B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56556278" w14:textId="0AC612BE" w:rsidR="00A46BD6" w:rsidRPr="00C0758A" w:rsidRDefault="00A46BD6" w:rsidP="00C0758A">
            <w:pPr>
              <w:jc w:val="center"/>
              <w:rPr>
                <w:rFonts w:eastAsia="Arial" w:cs="Arial"/>
                <w:smallCaps/>
              </w:rPr>
            </w:pPr>
            <w:r w:rsidRPr="00C0758A">
              <w:rPr>
                <w:rFonts w:eastAsia="Arial" w:cs="Arial"/>
                <w:sz w:val="20"/>
                <w:szCs w:val="20"/>
              </w:rPr>
              <w:t>Nome</w:t>
            </w:r>
          </w:p>
        </w:tc>
        <w:tc>
          <w:tcPr>
            <w:tcW w:w="1984" w:type="dxa"/>
            <w:shd w:val="clear" w:color="auto" w:fill="FFFFFF" w:themeFill="background1"/>
          </w:tcPr>
          <w:p w14:paraId="24AF7C3F" w14:textId="6BC9CB2D" w:rsidR="00A46BD6" w:rsidRPr="00C0758A" w:rsidRDefault="00A46BD6" w:rsidP="00C0758A">
            <w:pPr>
              <w:jc w:val="center"/>
              <w:cnfStyle w:val="000000100000" w:firstRow="0" w:lastRow="0" w:firstColumn="0" w:lastColumn="0" w:oddVBand="0" w:evenVBand="0" w:oddHBand="1" w:evenHBand="0" w:firstRowFirstColumn="0" w:firstRowLastColumn="0" w:lastRowFirstColumn="0" w:lastRowLastColumn="0"/>
              <w:rPr>
                <w:rFonts w:eastAsia="Arial" w:cs="Arial"/>
                <w:smallCaps/>
              </w:rPr>
            </w:pPr>
            <w:r w:rsidRPr="00C0758A">
              <w:rPr>
                <w:rFonts w:eastAsia="Arial" w:cs="Arial"/>
                <w:sz w:val="20"/>
                <w:szCs w:val="20"/>
              </w:rPr>
              <w:t>Origem (Curso)</w:t>
            </w:r>
          </w:p>
        </w:tc>
        <w:tc>
          <w:tcPr>
            <w:cnfStyle w:val="000010000000" w:firstRow="0" w:lastRow="0" w:firstColumn="0" w:lastColumn="0" w:oddVBand="1" w:evenVBand="0" w:oddHBand="0" w:evenHBand="0" w:firstRowFirstColumn="0" w:firstRowLastColumn="0" w:lastRowFirstColumn="0" w:lastRowLastColumn="0"/>
            <w:tcW w:w="1983" w:type="dxa"/>
            <w:gridSpan w:val="3"/>
            <w:shd w:val="clear" w:color="auto" w:fill="FFFFFF" w:themeFill="background1"/>
          </w:tcPr>
          <w:p w14:paraId="7B3E50E1" w14:textId="37847A7B" w:rsidR="00A46BD6" w:rsidRPr="00C0758A" w:rsidRDefault="00A46BD6" w:rsidP="00C0758A">
            <w:pPr>
              <w:jc w:val="center"/>
              <w:rPr>
                <w:rFonts w:eastAsia="Arial" w:cs="Arial"/>
                <w:smallCaps/>
              </w:rPr>
            </w:pPr>
            <w:r w:rsidRPr="00C0758A">
              <w:rPr>
                <w:rFonts w:eastAsia="Arial" w:cs="Arial"/>
                <w:sz w:val="20"/>
                <w:szCs w:val="20"/>
              </w:rPr>
              <w:t>Titulação</w:t>
            </w:r>
          </w:p>
        </w:tc>
        <w:tc>
          <w:tcPr>
            <w:tcW w:w="2145" w:type="dxa"/>
            <w:shd w:val="clear" w:color="auto" w:fill="FFFFFF" w:themeFill="background1"/>
          </w:tcPr>
          <w:p w14:paraId="20B1B955" w14:textId="705B8158" w:rsidR="00A46BD6" w:rsidRPr="00C0758A" w:rsidRDefault="00A46BD6" w:rsidP="00C0758A">
            <w:pPr>
              <w:jc w:val="center"/>
              <w:cnfStyle w:val="000000100000" w:firstRow="0" w:lastRow="0" w:firstColumn="0" w:lastColumn="0" w:oddVBand="0" w:evenVBand="0" w:oddHBand="1" w:evenHBand="0" w:firstRowFirstColumn="0" w:firstRowLastColumn="0" w:lastRowFirstColumn="0" w:lastRowLastColumn="0"/>
              <w:rPr>
                <w:rFonts w:eastAsia="Arial" w:cs="Arial"/>
                <w:smallCaps/>
              </w:rPr>
            </w:pPr>
            <w:r w:rsidRPr="00C0758A">
              <w:rPr>
                <w:rFonts w:eastAsia="Arial" w:cs="Arial"/>
                <w:sz w:val="20"/>
                <w:szCs w:val="20"/>
              </w:rPr>
              <w:t>Regime de Trabalho</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28D8E05E" w14:textId="017E03CF" w:rsidR="00A46BD6" w:rsidRPr="00C0758A" w:rsidRDefault="00A46BD6" w:rsidP="00C0758A">
            <w:pPr>
              <w:jc w:val="center"/>
              <w:rPr>
                <w:rFonts w:eastAsia="Arial" w:cs="Arial"/>
                <w:smallCaps/>
              </w:rPr>
            </w:pPr>
            <w:r w:rsidRPr="00C0758A">
              <w:rPr>
                <w:rFonts w:eastAsia="Arial" w:cs="Arial"/>
                <w:sz w:val="20"/>
                <w:szCs w:val="20"/>
              </w:rPr>
              <w:t>Carga Horária</w:t>
            </w:r>
          </w:p>
        </w:tc>
      </w:tr>
      <w:tr w:rsidR="00A46BD6" w:rsidRPr="00EB0F45" w14:paraId="672E5321" w14:textId="77777777" w:rsidTr="00A46BD6">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13F8B313" w14:textId="427A8819" w:rsidR="00A46BD6" w:rsidRPr="00C0758A" w:rsidRDefault="00C0758A" w:rsidP="00C0758A">
            <w:pPr>
              <w:jc w:val="center"/>
              <w:rPr>
                <w:rFonts w:eastAsia="Arial" w:cs="Arial"/>
                <w:sz w:val="20"/>
                <w:szCs w:val="20"/>
              </w:rPr>
            </w:pPr>
            <w:r>
              <w:rPr>
                <w:rFonts w:eastAsia="Arial" w:cs="Arial"/>
                <w:sz w:val="20"/>
                <w:szCs w:val="20"/>
              </w:rPr>
              <w:lastRenderedPageBreak/>
              <w:t>Izilda Johanson</w:t>
            </w:r>
          </w:p>
        </w:tc>
        <w:tc>
          <w:tcPr>
            <w:tcW w:w="1984" w:type="dxa"/>
            <w:shd w:val="clear" w:color="auto" w:fill="FFFFFF" w:themeFill="background1"/>
          </w:tcPr>
          <w:p w14:paraId="46FA9E64" w14:textId="3F6A8FE9" w:rsidR="00A46BD6" w:rsidRPr="00C0758A" w:rsidRDefault="00C0758A" w:rsidP="00C0758A">
            <w:pPr>
              <w:jc w:val="cente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Filosofia</w:t>
            </w:r>
          </w:p>
        </w:tc>
        <w:tc>
          <w:tcPr>
            <w:cnfStyle w:val="000010000000" w:firstRow="0" w:lastRow="0" w:firstColumn="0" w:lastColumn="0" w:oddVBand="1" w:evenVBand="0" w:oddHBand="0" w:evenHBand="0" w:firstRowFirstColumn="0" w:firstRowLastColumn="0" w:lastRowFirstColumn="0" w:lastRowLastColumn="0"/>
            <w:tcW w:w="1983" w:type="dxa"/>
            <w:gridSpan w:val="3"/>
            <w:shd w:val="clear" w:color="auto" w:fill="FFFFFF" w:themeFill="background1"/>
          </w:tcPr>
          <w:p w14:paraId="179B4EE7" w14:textId="37F2E2F7" w:rsidR="00A46BD6" w:rsidRPr="00C0758A" w:rsidRDefault="00C0758A" w:rsidP="00C0758A">
            <w:pPr>
              <w:jc w:val="center"/>
              <w:rPr>
                <w:rFonts w:eastAsia="Arial" w:cs="Arial"/>
                <w:sz w:val="20"/>
                <w:szCs w:val="20"/>
              </w:rPr>
            </w:pPr>
            <w:r>
              <w:rPr>
                <w:rFonts w:eastAsia="Arial" w:cs="Arial"/>
                <w:sz w:val="20"/>
                <w:szCs w:val="20"/>
              </w:rPr>
              <w:t>Doutor</w:t>
            </w:r>
          </w:p>
        </w:tc>
        <w:tc>
          <w:tcPr>
            <w:tcW w:w="2145" w:type="dxa"/>
            <w:shd w:val="clear" w:color="auto" w:fill="FFFFFF" w:themeFill="background1"/>
          </w:tcPr>
          <w:p w14:paraId="3C2EAEF6" w14:textId="38C0ADE0" w:rsidR="00A46BD6" w:rsidRPr="00C0758A" w:rsidRDefault="00C0758A" w:rsidP="00C0758A">
            <w:pPr>
              <w:jc w:val="cente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Pr>
                <w:rFonts w:eastAsia="Arial" w:cs="Arial"/>
                <w:sz w:val="20"/>
                <w:szCs w:val="20"/>
              </w:rPr>
              <w:t>DE</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65FAF24D" w14:textId="41533DF6" w:rsidR="00A46BD6" w:rsidRPr="00C0758A" w:rsidRDefault="00C0758A" w:rsidP="00C0758A">
            <w:pPr>
              <w:jc w:val="center"/>
              <w:rPr>
                <w:rFonts w:eastAsia="Arial" w:cs="Arial"/>
                <w:sz w:val="20"/>
                <w:szCs w:val="20"/>
              </w:rPr>
            </w:pPr>
            <w:r>
              <w:rPr>
                <w:rFonts w:eastAsia="Arial" w:cs="Arial"/>
                <w:sz w:val="20"/>
                <w:szCs w:val="20"/>
              </w:rPr>
              <w:t>40</w:t>
            </w:r>
          </w:p>
        </w:tc>
      </w:tr>
    </w:tbl>
    <w:p w14:paraId="2717D10A" w14:textId="57BB3D55" w:rsidR="008F2271" w:rsidRDefault="008F2271" w:rsidP="003D7D73">
      <w:pPr>
        <w:rPr>
          <w:rFonts w:asciiTheme="minorHAnsi" w:hAnsiTheme="minorHAnsi" w:cstheme="minorHAnsi"/>
          <w:sz w:val="24"/>
          <w:szCs w:val="24"/>
        </w:rPr>
      </w:pPr>
    </w:p>
    <w:p w14:paraId="3B9D657F" w14:textId="273C4084" w:rsidR="0056663E" w:rsidRPr="00415BDF" w:rsidRDefault="00A648B6" w:rsidP="00415BDF">
      <w:pPr>
        <w:jc w:val="center"/>
        <w:rPr>
          <w:rFonts w:asciiTheme="minorHAnsi" w:hAnsiTheme="minorHAnsi" w:cstheme="minorHAnsi"/>
          <w:color w:val="C00000"/>
          <w:sz w:val="28"/>
          <w:szCs w:val="28"/>
        </w:rPr>
      </w:pPr>
      <w:r w:rsidRPr="00EB0F45">
        <w:rPr>
          <w:rFonts w:asciiTheme="minorHAnsi" w:hAnsiTheme="minorHAnsi" w:cstheme="minorHAnsi"/>
          <w:color w:val="C00000"/>
          <w:sz w:val="28"/>
          <w:szCs w:val="28"/>
        </w:rPr>
        <w:t xml:space="preserve">Cronograma </w:t>
      </w:r>
      <w:r w:rsidR="00C74608">
        <w:rPr>
          <w:rFonts w:asciiTheme="minorHAnsi" w:hAnsiTheme="minorHAnsi" w:cstheme="minorHAnsi"/>
          <w:color w:val="C00000"/>
          <w:sz w:val="28"/>
          <w:szCs w:val="28"/>
        </w:rPr>
        <w:t>d</w:t>
      </w:r>
      <w:r w:rsidR="00EA7AAA">
        <w:rPr>
          <w:rFonts w:asciiTheme="minorHAnsi" w:hAnsiTheme="minorHAnsi" w:cstheme="minorHAnsi"/>
          <w:color w:val="C00000"/>
          <w:sz w:val="28"/>
          <w:szCs w:val="28"/>
        </w:rPr>
        <w:t>as</w:t>
      </w:r>
      <w:r w:rsidR="00C74608">
        <w:rPr>
          <w:rFonts w:asciiTheme="minorHAnsi" w:hAnsiTheme="minorHAnsi" w:cstheme="minorHAnsi"/>
          <w:color w:val="C00000"/>
          <w:sz w:val="28"/>
          <w:szCs w:val="28"/>
        </w:rPr>
        <w:t xml:space="preserve"> </w:t>
      </w:r>
      <w:r w:rsidRPr="00EB0F45">
        <w:rPr>
          <w:rFonts w:asciiTheme="minorHAnsi" w:hAnsiTheme="minorHAnsi" w:cstheme="minorHAnsi"/>
          <w:color w:val="C00000"/>
          <w:sz w:val="28"/>
          <w:szCs w:val="28"/>
        </w:rPr>
        <w:t>ATIVIDADES DOMICILIARES ESPECIAIS</w:t>
      </w:r>
    </w:p>
    <w:p w14:paraId="5EBA195B" w14:textId="631A0F43" w:rsidR="003D7D73" w:rsidRPr="003E70D2" w:rsidRDefault="008350DD" w:rsidP="00717F4C">
      <w:pPr>
        <w:jc w:val="center"/>
        <w:rPr>
          <w:rFonts w:asciiTheme="minorHAnsi" w:hAnsiTheme="minorHAnsi" w:cstheme="minorHAnsi"/>
          <w:sz w:val="28"/>
          <w:szCs w:val="28"/>
        </w:rPr>
      </w:pPr>
      <w:r w:rsidRPr="003E70D2">
        <w:rPr>
          <w:rFonts w:asciiTheme="minorHAnsi" w:hAnsiTheme="minorHAnsi" w:cstheme="minorHAnsi"/>
          <w:sz w:val="28"/>
          <w:szCs w:val="28"/>
        </w:rPr>
        <w:t>D</w:t>
      </w:r>
      <w:r w:rsidR="00717F4C" w:rsidRPr="003E70D2">
        <w:rPr>
          <w:rFonts w:asciiTheme="minorHAnsi" w:hAnsiTheme="minorHAnsi" w:cstheme="minorHAnsi"/>
          <w:sz w:val="28"/>
          <w:szCs w:val="28"/>
        </w:rPr>
        <w:t>e 03 de agosto a 19 de outubro de 2020</w:t>
      </w:r>
    </w:p>
    <w:tbl>
      <w:tblPr>
        <w:tblStyle w:val="Tabelacomgrade"/>
        <w:tblW w:w="10201" w:type="dxa"/>
        <w:jc w:val="center"/>
        <w:tblLook w:val="04A0" w:firstRow="1" w:lastRow="0" w:firstColumn="1" w:lastColumn="0" w:noHBand="0" w:noVBand="1"/>
      </w:tblPr>
      <w:tblGrid>
        <w:gridCol w:w="9093"/>
        <w:gridCol w:w="1108"/>
      </w:tblGrid>
      <w:tr w:rsidR="00F8577E" w:rsidRPr="00C0758A" w14:paraId="74CBC03C" w14:textId="77777777" w:rsidTr="00D00FF0">
        <w:trPr>
          <w:jc w:val="center"/>
        </w:trPr>
        <w:tc>
          <w:tcPr>
            <w:tcW w:w="9093" w:type="dxa"/>
            <w:shd w:val="clear" w:color="auto" w:fill="F2F2F2" w:themeFill="background1" w:themeFillShade="F2"/>
          </w:tcPr>
          <w:p w14:paraId="043ED143" w14:textId="5C48A3FA" w:rsidR="00F8577E" w:rsidRPr="00C0758A" w:rsidRDefault="00F8577E" w:rsidP="00F8577E">
            <w:pPr>
              <w:jc w:val="center"/>
              <w:rPr>
                <w:rFonts w:cstheme="minorHAnsi"/>
                <w:bCs/>
              </w:rPr>
            </w:pPr>
            <w:r w:rsidRPr="00C0758A">
              <w:rPr>
                <w:rFonts w:cstheme="minorHAnsi"/>
                <w:b/>
              </w:rPr>
              <w:t>ATIVIDADES</w:t>
            </w:r>
          </w:p>
        </w:tc>
        <w:tc>
          <w:tcPr>
            <w:tcW w:w="1108" w:type="dxa"/>
            <w:shd w:val="clear" w:color="auto" w:fill="F2F2F2" w:themeFill="background1" w:themeFillShade="F2"/>
          </w:tcPr>
          <w:p w14:paraId="78EE9B61" w14:textId="2B26D9B2" w:rsidR="00F8577E" w:rsidRPr="00C0758A" w:rsidRDefault="003706D2" w:rsidP="003706D2">
            <w:pPr>
              <w:jc w:val="center"/>
              <w:rPr>
                <w:rFonts w:cstheme="minorHAnsi"/>
                <w:b/>
                <w:bCs/>
              </w:rPr>
            </w:pPr>
            <w:r w:rsidRPr="00C0758A">
              <w:rPr>
                <w:rFonts w:cstheme="minorHAnsi"/>
                <w:b/>
                <w:bCs/>
              </w:rPr>
              <w:t>Horas</w:t>
            </w:r>
          </w:p>
        </w:tc>
      </w:tr>
      <w:tr w:rsidR="00F8577E" w:rsidRPr="00C0758A" w14:paraId="0BAC7FA9" w14:textId="77777777" w:rsidTr="00D00FF0">
        <w:trPr>
          <w:jc w:val="center"/>
        </w:trPr>
        <w:tc>
          <w:tcPr>
            <w:tcW w:w="9093" w:type="dxa"/>
            <w:shd w:val="clear" w:color="auto" w:fill="F2F2F2" w:themeFill="background1" w:themeFillShade="F2"/>
          </w:tcPr>
          <w:p w14:paraId="527BF27B" w14:textId="5C26A353" w:rsidR="00F8577E" w:rsidRPr="00C0758A" w:rsidRDefault="00F8577E" w:rsidP="00F8577E">
            <w:pPr>
              <w:rPr>
                <w:rFonts w:cs="Times New Roman"/>
                <w:b/>
              </w:rPr>
            </w:pPr>
            <w:r w:rsidRPr="00C0758A">
              <w:rPr>
                <w:rFonts w:cs="Times New Roman"/>
                <w:b/>
              </w:rPr>
              <w:t>1. Atividade assíncrona.</w:t>
            </w:r>
          </w:p>
          <w:p w14:paraId="78122E19" w14:textId="77777777" w:rsidR="00F8577E" w:rsidRPr="00C0758A" w:rsidRDefault="00F8577E" w:rsidP="00F8577E">
            <w:pPr>
              <w:rPr>
                <w:rFonts w:cs="Times New Roman"/>
              </w:rPr>
            </w:pPr>
            <w:r w:rsidRPr="00C0758A">
              <w:rPr>
                <w:rFonts w:cs="Times New Roman"/>
              </w:rPr>
              <w:t>- Vídeo-aula de 30 minutos: assistir a aula e formular ao menos uma questão que deverá ser apresentada ao vivo no dia do encontro síncrono.</w:t>
            </w:r>
          </w:p>
          <w:p w14:paraId="6C7F77FB" w14:textId="77777777" w:rsidR="00F8577E" w:rsidRPr="00C0758A" w:rsidRDefault="00F8577E" w:rsidP="00F8577E">
            <w:pPr>
              <w:rPr>
                <w:rFonts w:cs="Times New Roman"/>
              </w:rPr>
            </w:pPr>
            <w:r w:rsidRPr="00C0758A">
              <w:rPr>
                <w:rFonts w:cs="Times New Roman"/>
              </w:rPr>
              <w:t>- Será postada uma vídeo-aula por semana e esta será objeto de discussão nos encontros síncronos também realizados uma vez por semana.</w:t>
            </w:r>
          </w:p>
          <w:p w14:paraId="712ABE9C" w14:textId="77777777" w:rsidR="00F8577E" w:rsidRPr="00C0758A" w:rsidRDefault="00F8577E" w:rsidP="00F8577E">
            <w:pPr>
              <w:rPr>
                <w:rFonts w:cs="Times New Roman"/>
              </w:rPr>
            </w:pPr>
            <w:r w:rsidRPr="00C0758A">
              <w:rPr>
                <w:rFonts w:cs="Times New Roman"/>
              </w:rPr>
              <w:t>- Para cada vídeo-aula serão computadas 2 horas.</w:t>
            </w:r>
          </w:p>
          <w:p w14:paraId="047B1F2A" w14:textId="3048AD39" w:rsidR="00F8577E" w:rsidRPr="00C0758A" w:rsidRDefault="00F8577E" w:rsidP="00F8577E">
            <w:pPr>
              <w:rPr>
                <w:rFonts w:cs="Times New Roman"/>
              </w:rPr>
            </w:pPr>
            <w:r w:rsidRPr="00C0758A">
              <w:rPr>
                <w:rFonts w:cs="Times New Roman"/>
              </w:rPr>
              <w:t>- Serão apresentadas 10 vídeo-aulas (20 horas) + 10 exercícios de formulação de perguntas e comentários sobre esta (2</w:t>
            </w:r>
            <w:r w:rsidR="003706D2" w:rsidRPr="00C0758A">
              <w:rPr>
                <w:rFonts w:cs="Times New Roman"/>
              </w:rPr>
              <w:t xml:space="preserve"> horas</w:t>
            </w:r>
            <w:r w:rsidRPr="00C0758A">
              <w:rPr>
                <w:rFonts w:cs="Times New Roman"/>
              </w:rPr>
              <w:t xml:space="preserve"> cada, totalizando 20 horas)</w:t>
            </w:r>
            <w:r w:rsidR="003706D2" w:rsidRPr="00C0758A">
              <w:rPr>
                <w:rFonts w:cs="Times New Roman"/>
              </w:rPr>
              <w:t>.</w:t>
            </w:r>
          </w:p>
          <w:p w14:paraId="344E3A1B" w14:textId="77777777" w:rsidR="00F8577E" w:rsidRPr="00C0758A" w:rsidRDefault="00F8577E" w:rsidP="003706D2">
            <w:pPr>
              <w:rPr>
                <w:rFonts w:cstheme="minorHAnsi"/>
                <w:bCs/>
              </w:rPr>
            </w:pPr>
          </w:p>
        </w:tc>
        <w:tc>
          <w:tcPr>
            <w:tcW w:w="1108" w:type="dxa"/>
            <w:shd w:val="clear" w:color="auto" w:fill="F2F2F2" w:themeFill="background1" w:themeFillShade="F2"/>
          </w:tcPr>
          <w:p w14:paraId="27F3763C" w14:textId="77777777" w:rsidR="003706D2" w:rsidRPr="00C0758A" w:rsidRDefault="003706D2" w:rsidP="00F8577E">
            <w:pPr>
              <w:jc w:val="center"/>
              <w:rPr>
                <w:rFonts w:cstheme="minorHAnsi"/>
                <w:b/>
                <w:bCs/>
              </w:rPr>
            </w:pPr>
          </w:p>
          <w:p w14:paraId="53D71BD2" w14:textId="77777777" w:rsidR="003706D2" w:rsidRPr="00C0758A" w:rsidRDefault="003706D2" w:rsidP="00F8577E">
            <w:pPr>
              <w:jc w:val="center"/>
              <w:rPr>
                <w:rFonts w:cstheme="minorHAnsi"/>
                <w:b/>
                <w:bCs/>
              </w:rPr>
            </w:pPr>
          </w:p>
          <w:p w14:paraId="3817FF5E" w14:textId="420BA574" w:rsidR="00F8577E" w:rsidRPr="00C0758A" w:rsidRDefault="00F8577E" w:rsidP="00F8577E">
            <w:pPr>
              <w:jc w:val="center"/>
              <w:rPr>
                <w:rFonts w:cstheme="minorHAnsi"/>
                <w:i/>
                <w:iCs/>
              </w:rPr>
            </w:pPr>
            <w:r w:rsidRPr="00C0758A">
              <w:rPr>
                <w:rFonts w:cstheme="minorHAnsi"/>
                <w:b/>
                <w:bCs/>
              </w:rPr>
              <w:t>40h</w:t>
            </w:r>
          </w:p>
        </w:tc>
      </w:tr>
      <w:tr w:rsidR="00F8577E" w:rsidRPr="00C0758A" w14:paraId="04D1C151" w14:textId="77777777" w:rsidTr="00D00FF0">
        <w:trPr>
          <w:jc w:val="center"/>
        </w:trPr>
        <w:tc>
          <w:tcPr>
            <w:tcW w:w="9093" w:type="dxa"/>
            <w:shd w:val="clear" w:color="auto" w:fill="F2F2F2" w:themeFill="background1" w:themeFillShade="F2"/>
          </w:tcPr>
          <w:p w14:paraId="71ECCB13" w14:textId="77777777" w:rsidR="00F0768F" w:rsidRDefault="003706D2" w:rsidP="003706D2">
            <w:pPr>
              <w:rPr>
                <w:rFonts w:cs="Times New Roman"/>
                <w:b/>
                <w:bCs/>
              </w:rPr>
            </w:pPr>
            <w:r w:rsidRPr="00C0758A">
              <w:rPr>
                <w:rFonts w:cs="Times New Roman"/>
                <w:b/>
                <w:bCs/>
              </w:rPr>
              <w:t>2. Encontros síncronos (Google Meet)</w:t>
            </w:r>
            <w:r w:rsidR="00F0768F">
              <w:rPr>
                <w:rFonts w:cs="Times New Roman"/>
                <w:b/>
                <w:bCs/>
              </w:rPr>
              <w:t>.</w:t>
            </w:r>
          </w:p>
          <w:p w14:paraId="2391E2A1" w14:textId="22239516" w:rsidR="003706D2" w:rsidRDefault="00F0768F" w:rsidP="003706D2">
            <w:pPr>
              <w:rPr>
                <w:rFonts w:cs="Times New Roman"/>
                <w:b/>
                <w:bCs/>
              </w:rPr>
            </w:pPr>
            <w:r>
              <w:rPr>
                <w:rFonts w:cs="Times New Roman"/>
                <w:b/>
                <w:bCs/>
              </w:rPr>
              <w:t xml:space="preserve">Horários: </w:t>
            </w:r>
            <w:r w:rsidRPr="00F0768F">
              <w:rPr>
                <w:rFonts w:cs="Times New Roman"/>
              </w:rPr>
              <w:t>14h às 15h30 (Vespertino) e 19h30 às 21h (Noturno).</w:t>
            </w:r>
          </w:p>
          <w:p w14:paraId="605A74A8" w14:textId="19182CD7" w:rsidR="00F0768F" w:rsidRPr="00F0768F" w:rsidRDefault="00F0768F" w:rsidP="00F0768F">
            <w:pPr>
              <w:rPr>
                <w:rFonts w:cs="Times New Roman"/>
              </w:rPr>
            </w:pPr>
            <w:r w:rsidRPr="00F0768F">
              <w:rPr>
                <w:rFonts w:cs="Times New Roman"/>
                <w:b/>
                <w:bCs/>
              </w:rPr>
              <w:t>Dias:</w:t>
            </w:r>
            <w:r w:rsidRPr="00C0758A">
              <w:rPr>
                <w:rFonts w:cs="Times New Roman"/>
              </w:rPr>
              <w:t xml:space="preserve"> </w:t>
            </w:r>
            <w:r w:rsidRPr="00F0768F">
              <w:rPr>
                <w:rFonts w:cs="Times New Roman"/>
              </w:rPr>
              <w:t xml:space="preserve">5/8; 12/08; 19/8; 26/8; 2/9; 9/9; 16/9; 23/9; 30/9; 7/10. </w:t>
            </w:r>
          </w:p>
          <w:p w14:paraId="2ED5C811" w14:textId="06BE85F1" w:rsidR="003706D2" w:rsidRPr="00F0768F" w:rsidRDefault="003706D2" w:rsidP="003706D2">
            <w:pPr>
              <w:rPr>
                <w:rFonts w:cs="Times New Roman"/>
                <w:bCs/>
              </w:rPr>
            </w:pPr>
            <w:r w:rsidRPr="00C0758A">
              <w:rPr>
                <w:rFonts w:cs="Times New Roman"/>
                <w:bCs/>
              </w:rPr>
              <w:t>Debate sobre as questões surgidas com a vídeo-aula.</w:t>
            </w:r>
          </w:p>
          <w:p w14:paraId="09B6335D" w14:textId="728D7207" w:rsidR="003706D2" w:rsidRPr="00C0758A" w:rsidRDefault="003706D2" w:rsidP="003706D2">
            <w:pPr>
              <w:rPr>
                <w:rFonts w:cs="Times New Roman"/>
              </w:rPr>
            </w:pPr>
            <w:r w:rsidRPr="00C0758A">
              <w:rPr>
                <w:rFonts w:cs="Times New Roman"/>
              </w:rPr>
              <w:t>(para cada encontro de 1 hora e meia, serão computadas 3 horas da carga horária do curso)</w:t>
            </w:r>
          </w:p>
          <w:p w14:paraId="7A1ED55D" w14:textId="09502E7D" w:rsidR="003706D2" w:rsidRPr="00C0758A" w:rsidRDefault="003706D2" w:rsidP="00F0768F">
            <w:pPr>
              <w:rPr>
                <w:rFonts w:cs="Times New Roman"/>
              </w:rPr>
            </w:pPr>
          </w:p>
        </w:tc>
        <w:tc>
          <w:tcPr>
            <w:tcW w:w="1108" w:type="dxa"/>
            <w:shd w:val="clear" w:color="auto" w:fill="F2F2F2" w:themeFill="background1" w:themeFillShade="F2"/>
          </w:tcPr>
          <w:p w14:paraId="7AFD3A6B" w14:textId="77777777" w:rsidR="003706D2" w:rsidRPr="00C0758A" w:rsidRDefault="003706D2" w:rsidP="003706D2">
            <w:pPr>
              <w:jc w:val="center"/>
              <w:rPr>
                <w:rFonts w:cstheme="minorHAnsi"/>
                <w:b/>
                <w:bCs/>
              </w:rPr>
            </w:pPr>
          </w:p>
          <w:p w14:paraId="100C28D7" w14:textId="77777777" w:rsidR="003706D2" w:rsidRPr="00C0758A" w:rsidRDefault="003706D2" w:rsidP="003706D2">
            <w:pPr>
              <w:jc w:val="center"/>
              <w:rPr>
                <w:rFonts w:cstheme="minorHAnsi"/>
                <w:b/>
                <w:bCs/>
              </w:rPr>
            </w:pPr>
          </w:p>
          <w:p w14:paraId="0BEC56FC" w14:textId="3D877B73" w:rsidR="00F8577E" w:rsidRPr="00C0758A" w:rsidRDefault="003706D2" w:rsidP="00F0768F">
            <w:pPr>
              <w:jc w:val="center"/>
              <w:rPr>
                <w:rFonts w:cstheme="minorHAnsi"/>
                <w:b/>
                <w:bCs/>
              </w:rPr>
            </w:pPr>
            <w:r w:rsidRPr="00C0758A">
              <w:rPr>
                <w:rFonts w:cstheme="minorHAnsi"/>
                <w:b/>
                <w:bCs/>
              </w:rPr>
              <w:t>30h</w:t>
            </w:r>
          </w:p>
        </w:tc>
      </w:tr>
      <w:tr w:rsidR="00F8577E" w:rsidRPr="00C0758A" w14:paraId="25A5602B" w14:textId="77777777" w:rsidTr="00D00FF0">
        <w:trPr>
          <w:jc w:val="center"/>
        </w:trPr>
        <w:tc>
          <w:tcPr>
            <w:tcW w:w="9093" w:type="dxa"/>
            <w:shd w:val="clear" w:color="auto" w:fill="F2F2F2" w:themeFill="background1" w:themeFillShade="F2"/>
          </w:tcPr>
          <w:p w14:paraId="48BE7B24" w14:textId="462C9EF0" w:rsidR="003706D2" w:rsidRPr="00C0758A" w:rsidRDefault="003706D2" w:rsidP="003706D2">
            <w:pPr>
              <w:rPr>
                <w:rFonts w:cs="Times New Roman"/>
                <w:b/>
                <w:bCs/>
              </w:rPr>
            </w:pPr>
            <w:r w:rsidRPr="00C0758A">
              <w:rPr>
                <w:rFonts w:cs="Times New Roman"/>
                <w:b/>
                <w:bCs/>
              </w:rPr>
              <w:t>3. Alternativas para os alunos que não puderem participar dos encontros síncronos (via e-mail institucional) - 30h:</w:t>
            </w:r>
          </w:p>
          <w:p w14:paraId="5C12DF8E" w14:textId="375C6750" w:rsidR="00F8577E" w:rsidRPr="00C0758A" w:rsidRDefault="003706D2" w:rsidP="003706D2">
            <w:pPr>
              <w:rPr>
                <w:rFonts w:cs="Times New Roman"/>
                <w:bCs/>
              </w:rPr>
            </w:pPr>
            <w:r w:rsidRPr="00C0758A">
              <w:rPr>
                <w:rFonts w:cs="Times New Roman"/>
                <w:bCs/>
              </w:rPr>
              <w:t>- Formular uma pergunta sobre o tema da discussão feita nos encontros síncronos e o respectivo comentário sobre ela e postar no fórum de discussão ou chat da UC no Google Classroom.</w:t>
            </w:r>
          </w:p>
          <w:p w14:paraId="79B870DE" w14:textId="3CC7E7C2" w:rsidR="003706D2" w:rsidRPr="00C0758A" w:rsidRDefault="003706D2" w:rsidP="003706D2">
            <w:pPr>
              <w:rPr>
                <w:rFonts w:cs="Times New Roman"/>
                <w:bCs/>
              </w:rPr>
            </w:pPr>
          </w:p>
        </w:tc>
        <w:tc>
          <w:tcPr>
            <w:tcW w:w="1108" w:type="dxa"/>
            <w:shd w:val="clear" w:color="auto" w:fill="F2F2F2" w:themeFill="background1" w:themeFillShade="F2"/>
          </w:tcPr>
          <w:p w14:paraId="33CEF54D" w14:textId="77777777" w:rsidR="00F8577E" w:rsidRPr="00C0758A" w:rsidRDefault="00F8577E" w:rsidP="001467CD">
            <w:pPr>
              <w:rPr>
                <w:rFonts w:cstheme="minorHAnsi"/>
                <w:i/>
                <w:iCs/>
              </w:rPr>
            </w:pPr>
          </w:p>
        </w:tc>
      </w:tr>
      <w:tr w:rsidR="003706D2" w:rsidRPr="00C0758A" w14:paraId="1B35EAD2" w14:textId="77777777" w:rsidTr="00D00FF0">
        <w:trPr>
          <w:jc w:val="center"/>
        </w:trPr>
        <w:tc>
          <w:tcPr>
            <w:tcW w:w="9093" w:type="dxa"/>
            <w:shd w:val="clear" w:color="auto" w:fill="F2F2F2" w:themeFill="background1" w:themeFillShade="F2"/>
          </w:tcPr>
          <w:p w14:paraId="68B1A042" w14:textId="6EED9655" w:rsidR="003706D2" w:rsidRPr="00C0758A" w:rsidRDefault="003706D2" w:rsidP="003706D2">
            <w:pPr>
              <w:rPr>
                <w:rFonts w:cs="Times New Roman"/>
                <w:b/>
                <w:bCs/>
              </w:rPr>
            </w:pPr>
            <w:r w:rsidRPr="00C0758A">
              <w:rPr>
                <w:rFonts w:cs="Times New Roman"/>
                <w:b/>
                <w:bCs/>
              </w:rPr>
              <w:t>4. Trabalho escrito, avaliação de curso (cumprido ou não cumprido) - 2 trabalhos.</w:t>
            </w:r>
          </w:p>
          <w:p w14:paraId="015DF8DE" w14:textId="77777777" w:rsidR="003706D2" w:rsidRPr="00C0758A" w:rsidRDefault="003706D2" w:rsidP="003706D2">
            <w:pPr>
              <w:rPr>
                <w:rFonts w:cs="Times New Roman"/>
              </w:rPr>
            </w:pPr>
            <w:r w:rsidRPr="00C0758A">
              <w:rPr>
                <w:rFonts w:cs="Times New Roman"/>
                <w:bCs/>
              </w:rPr>
              <w:t xml:space="preserve">Tema dos trabalhos escritos: livro de </w:t>
            </w:r>
            <w:r w:rsidRPr="00C0758A">
              <w:rPr>
                <w:rFonts w:cs="Times New Roman"/>
              </w:rPr>
              <w:t xml:space="preserve">Grada Kilomba, </w:t>
            </w:r>
            <w:r w:rsidRPr="00C0758A">
              <w:rPr>
                <w:rFonts w:cs="Times New Roman"/>
                <w:i/>
              </w:rPr>
              <w:t>Memórias da plantação - episódios de racismo cotidiano.</w:t>
            </w:r>
          </w:p>
          <w:p w14:paraId="0D211DEA" w14:textId="61EA5A3D" w:rsidR="003706D2" w:rsidRPr="00C0758A" w:rsidRDefault="003706D2" w:rsidP="003706D2">
            <w:pPr>
              <w:rPr>
                <w:rFonts w:cs="Times New Roman"/>
              </w:rPr>
            </w:pPr>
            <w:r w:rsidRPr="00C0758A">
              <w:rPr>
                <w:rFonts w:cs="Times New Roman"/>
              </w:rPr>
              <w:t xml:space="preserve">Dias (devolutivas): </w:t>
            </w:r>
            <w:r w:rsidRPr="00C0758A">
              <w:rPr>
                <w:rFonts w:cs="Times New Roman"/>
                <w:b/>
              </w:rPr>
              <w:t>30/8</w:t>
            </w:r>
            <w:r w:rsidRPr="00C0758A">
              <w:rPr>
                <w:rFonts w:cs="Times New Roman"/>
              </w:rPr>
              <w:t xml:space="preserve"> - capítulos I a VI e </w:t>
            </w:r>
            <w:r w:rsidRPr="00C0758A">
              <w:rPr>
                <w:rFonts w:cs="Times New Roman"/>
                <w:b/>
              </w:rPr>
              <w:t>4/10</w:t>
            </w:r>
            <w:r w:rsidRPr="00C0758A">
              <w:rPr>
                <w:rFonts w:cs="Times New Roman"/>
              </w:rPr>
              <w:t xml:space="preserve"> - capítulos VII a XIII.</w:t>
            </w:r>
          </w:p>
          <w:p w14:paraId="66D0FF9B" w14:textId="2D281587" w:rsidR="003706D2" w:rsidRPr="00C0758A" w:rsidRDefault="003706D2" w:rsidP="003706D2">
            <w:pPr>
              <w:rPr>
                <w:rFonts w:cs="Times New Roman"/>
              </w:rPr>
            </w:pPr>
            <w:r w:rsidRPr="00C0758A">
              <w:rPr>
                <w:rFonts w:cs="Times New Roman"/>
              </w:rPr>
              <w:t>Para cada trabalho escrito, serão computadas 10 horas da carga horária do curso e o resultado cumprido/não cumprido.</w:t>
            </w:r>
          </w:p>
        </w:tc>
        <w:tc>
          <w:tcPr>
            <w:tcW w:w="1108" w:type="dxa"/>
            <w:shd w:val="clear" w:color="auto" w:fill="F2F2F2" w:themeFill="background1" w:themeFillShade="F2"/>
          </w:tcPr>
          <w:p w14:paraId="43026CB9" w14:textId="77777777" w:rsidR="003706D2" w:rsidRPr="00C0758A" w:rsidRDefault="003706D2" w:rsidP="003706D2">
            <w:pPr>
              <w:jc w:val="center"/>
              <w:rPr>
                <w:rFonts w:cstheme="minorHAnsi"/>
                <w:b/>
                <w:bCs/>
              </w:rPr>
            </w:pPr>
          </w:p>
          <w:p w14:paraId="7AEAC289" w14:textId="74504879" w:rsidR="003706D2" w:rsidRPr="00C0758A" w:rsidRDefault="003706D2" w:rsidP="003706D2">
            <w:pPr>
              <w:jc w:val="center"/>
              <w:rPr>
                <w:rFonts w:cstheme="minorHAnsi"/>
                <w:b/>
                <w:bCs/>
              </w:rPr>
            </w:pPr>
            <w:r w:rsidRPr="00C0758A">
              <w:rPr>
                <w:rFonts w:cstheme="minorHAnsi"/>
                <w:b/>
                <w:bCs/>
              </w:rPr>
              <w:t>20h</w:t>
            </w:r>
          </w:p>
        </w:tc>
      </w:tr>
      <w:tr w:rsidR="00CA0C06" w:rsidRPr="00C0758A" w14:paraId="77BA8567" w14:textId="77777777" w:rsidTr="00D00FF0">
        <w:trPr>
          <w:jc w:val="center"/>
        </w:trPr>
        <w:tc>
          <w:tcPr>
            <w:tcW w:w="9093" w:type="dxa"/>
            <w:shd w:val="clear" w:color="auto" w:fill="F2F2F2" w:themeFill="background1" w:themeFillShade="F2"/>
          </w:tcPr>
          <w:p w14:paraId="63674552" w14:textId="63F7FB7D" w:rsidR="00CA0C06" w:rsidRPr="00C0758A" w:rsidRDefault="00CA0C06" w:rsidP="00CA0C06">
            <w:pPr>
              <w:jc w:val="right"/>
              <w:rPr>
                <w:rFonts w:cstheme="minorHAnsi"/>
                <w:b/>
                <w:bCs/>
              </w:rPr>
            </w:pPr>
            <w:r w:rsidRPr="00C0758A">
              <w:rPr>
                <w:rFonts w:cstheme="minorHAnsi"/>
                <w:b/>
                <w:bCs/>
              </w:rPr>
              <w:t>Total de horas</w:t>
            </w:r>
            <w:r w:rsidR="00F454FF" w:rsidRPr="00C0758A">
              <w:rPr>
                <w:rFonts w:cstheme="minorHAnsi"/>
                <w:b/>
                <w:bCs/>
              </w:rPr>
              <w:t xml:space="preserve"> </w:t>
            </w:r>
            <w:r w:rsidRPr="00C0758A">
              <w:rPr>
                <w:rFonts w:cstheme="minorHAnsi"/>
                <w:b/>
                <w:bCs/>
              </w:rPr>
              <w:t>em ADE</w:t>
            </w:r>
          </w:p>
        </w:tc>
        <w:tc>
          <w:tcPr>
            <w:tcW w:w="1108" w:type="dxa"/>
            <w:shd w:val="clear" w:color="auto" w:fill="F2F2F2" w:themeFill="background1" w:themeFillShade="F2"/>
          </w:tcPr>
          <w:p w14:paraId="0BDB50E1" w14:textId="7DAAF687" w:rsidR="00CA0C06" w:rsidRPr="00C0758A" w:rsidRDefault="003706D2" w:rsidP="003706D2">
            <w:pPr>
              <w:jc w:val="center"/>
              <w:rPr>
                <w:rFonts w:cstheme="minorHAnsi"/>
                <w:b/>
                <w:bCs/>
              </w:rPr>
            </w:pPr>
            <w:r w:rsidRPr="00C0758A">
              <w:rPr>
                <w:rFonts w:cstheme="minorHAnsi"/>
                <w:b/>
                <w:bCs/>
              </w:rPr>
              <w:t>90h</w:t>
            </w:r>
          </w:p>
        </w:tc>
      </w:tr>
      <w:tr w:rsidR="0051732A" w:rsidRPr="00C0758A" w14:paraId="780C7650" w14:textId="77777777" w:rsidTr="00DF1B85">
        <w:trPr>
          <w:jc w:val="center"/>
        </w:trPr>
        <w:tc>
          <w:tcPr>
            <w:tcW w:w="10201" w:type="dxa"/>
            <w:gridSpan w:val="2"/>
            <w:shd w:val="clear" w:color="auto" w:fill="auto"/>
          </w:tcPr>
          <w:p w14:paraId="5BF59971" w14:textId="5B5282E0" w:rsidR="0051732A" w:rsidRPr="00C0758A" w:rsidRDefault="0051732A" w:rsidP="00EA7AAA">
            <w:pPr>
              <w:jc w:val="center"/>
              <w:rPr>
                <w:rFonts w:cstheme="minorHAnsi"/>
                <w:b/>
                <w:bCs/>
                <w:color w:val="404040" w:themeColor="text1" w:themeTint="BF"/>
              </w:rPr>
            </w:pPr>
            <w:r w:rsidRPr="00C0758A">
              <w:rPr>
                <w:rFonts w:cstheme="minorHAnsi"/>
                <w:b/>
                <w:bCs/>
              </w:rPr>
              <w:t xml:space="preserve">19/10/2020 - </w:t>
            </w:r>
            <w:r w:rsidR="004B6F1B" w:rsidRPr="00C0758A">
              <w:rPr>
                <w:rFonts w:cstheme="minorHAnsi"/>
                <w:b/>
                <w:bCs/>
              </w:rPr>
              <w:t>Prazo final para preenchimento da pasta verde.</w:t>
            </w:r>
          </w:p>
        </w:tc>
      </w:tr>
    </w:tbl>
    <w:p w14:paraId="1E6F95FC" w14:textId="6B8DB755" w:rsidR="003D7D73" w:rsidRPr="00C0758A" w:rsidRDefault="003D7D73" w:rsidP="00066EF9">
      <w:pPr>
        <w:spacing w:before="0" w:after="0"/>
        <w:jc w:val="both"/>
        <w:rPr>
          <w:rFonts w:cstheme="minorHAnsi"/>
          <w:b w:val="0"/>
          <w:bCs/>
          <w:i/>
          <w:iCs/>
          <w:color w:val="404040" w:themeColor="text1" w:themeTint="BF"/>
        </w:rPr>
      </w:pPr>
    </w:p>
    <w:p w14:paraId="5040E464" w14:textId="7262D452" w:rsidR="00066EF9" w:rsidRPr="00C0758A" w:rsidRDefault="00066EF9" w:rsidP="00066EF9">
      <w:pPr>
        <w:spacing w:before="0" w:after="0"/>
        <w:jc w:val="both"/>
        <w:rPr>
          <w:rFonts w:cstheme="minorHAnsi"/>
        </w:rPr>
      </w:pPr>
    </w:p>
    <w:p w14:paraId="54785017" w14:textId="77777777" w:rsidR="00C044DA" w:rsidRPr="00C0758A" w:rsidRDefault="00C044DA" w:rsidP="00066EF9">
      <w:pPr>
        <w:spacing w:before="0" w:after="0"/>
        <w:jc w:val="both"/>
        <w:rPr>
          <w:rFonts w:cstheme="minorHAnsi"/>
        </w:rPr>
      </w:pPr>
    </w:p>
    <w:sectPr w:rsidR="00C044DA" w:rsidRPr="00C0758A" w:rsidSect="003731EC">
      <w:headerReference w:type="default" r:id="rId8"/>
      <w:pgSz w:w="11906" w:h="16838"/>
      <w:pgMar w:top="720" w:right="1080" w:bottom="720" w:left="1080" w:header="450"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30C11" w14:textId="77777777" w:rsidR="00881823" w:rsidRDefault="00881823" w:rsidP="003D7D73">
      <w:pPr>
        <w:spacing w:before="0" w:after="0"/>
      </w:pPr>
      <w:r>
        <w:separator/>
      </w:r>
    </w:p>
  </w:endnote>
  <w:endnote w:type="continuationSeparator" w:id="0">
    <w:p w14:paraId="7FC6DFE4" w14:textId="77777777" w:rsidR="00881823" w:rsidRDefault="00881823" w:rsidP="003D7D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BD881" w14:textId="77777777" w:rsidR="00881823" w:rsidRDefault="00881823" w:rsidP="003D7D73">
      <w:pPr>
        <w:spacing w:before="0" w:after="0"/>
      </w:pPr>
      <w:r>
        <w:separator/>
      </w:r>
    </w:p>
  </w:footnote>
  <w:footnote w:type="continuationSeparator" w:id="0">
    <w:p w14:paraId="110C8E25" w14:textId="77777777" w:rsidR="00881823" w:rsidRDefault="00881823" w:rsidP="003D7D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4BBB" w14:textId="77777777" w:rsidR="003731EC" w:rsidRPr="007D13B3" w:rsidRDefault="003731EC" w:rsidP="003731EC">
    <w:pPr>
      <w:tabs>
        <w:tab w:val="left" w:pos="2160"/>
      </w:tabs>
      <w:spacing w:after="0"/>
      <w:ind w:left="2160"/>
      <w:rPr>
        <w:bCs/>
        <w:sz w:val="18"/>
        <w:szCs w:val="18"/>
      </w:rPr>
    </w:pPr>
    <w:r w:rsidRPr="007D13B3">
      <w:rPr>
        <w:bCs/>
        <w:noProof/>
      </w:rPr>
      <w:drawing>
        <wp:anchor distT="0" distB="0" distL="114300" distR="114300" simplePos="0" relativeHeight="251659264" behindDoc="0" locked="0" layoutInCell="1" allowOverlap="1" wp14:anchorId="69D45719" wp14:editId="121E4CE0">
          <wp:simplePos x="0" y="0"/>
          <wp:positionH relativeFrom="margin">
            <wp:posOffset>4649470</wp:posOffset>
          </wp:positionH>
          <wp:positionV relativeFrom="paragraph">
            <wp:posOffset>-46355</wp:posOffset>
          </wp:positionV>
          <wp:extent cx="1604010" cy="718820"/>
          <wp:effectExtent l="0" t="0" r="0" b="508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3B3">
      <w:rPr>
        <w:bCs/>
        <w:noProof/>
        <w:sz w:val="23"/>
        <w:szCs w:val="23"/>
      </w:rPr>
      <w:drawing>
        <wp:anchor distT="0" distB="0" distL="114300" distR="114300" simplePos="0" relativeHeight="251660288" behindDoc="0" locked="0" layoutInCell="1" allowOverlap="1" wp14:anchorId="2F77EB58" wp14:editId="268C4AC3">
          <wp:simplePos x="0" y="0"/>
          <wp:positionH relativeFrom="margin">
            <wp:align>left</wp:align>
          </wp:positionH>
          <wp:positionV relativeFrom="paragraph">
            <wp:posOffset>12065</wp:posOffset>
          </wp:positionV>
          <wp:extent cx="1149179" cy="580148"/>
          <wp:effectExtent l="0" t="0" r="0" b="0"/>
          <wp:wrapNone/>
          <wp:docPr id="12" name="Imagem 12" descr="C:\Users\Carlos Alberto\Downloads\marca-25anos-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 Alberto\Downloads\marca-25anos-Sloga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179" cy="580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3B3">
      <w:rPr>
        <w:bCs/>
        <w:sz w:val="20"/>
        <w:szCs w:val="20"/>
      </w:rPr>
      <w:t xml:space="preserve">                            </w:t>
    </w:r>
    <w:r w:rsidRPr="007D13B3">
      <w:rPr>
        <w:bCs/>
        <w:sz w:val="18"/>
        <w:szCs w:val="18"/>
      </w:rPr>
      <w:t>UNIVERSIDADE FEDERAL DE SÃO PAULO</w:t>
    </w:r>
  </w:p>
  <w:p w14:paraId="16BE2D76" w14:textId="34E05E56" w:rsidR="003731EC" w:rsidRPr="007D13B3" w:rsidRDefault="003731EC" w:rsidP="003731EC">
    <w:pPr>
      <w:spacing w:after="0"/>
      <w:ind w:left="2160"/>
      <w:rPr>
        <w:bCs/>
        <w:sz w:val="18"/>
        <w:szCs w:val="18"/>
      </w:rPr>
    </w:pPr>
    <w:r w:rsidRPr="007D13B3">
      <w:rPr>
        <w:bCs/>
        <w:sz w:val="18"/>
        <w:szCs w:val="18"/>
      </w:rPr>
      <w:t xml:space="preserve">              ESCOLA DE FILOSOFIA, LETRAS E CIÊNCIAS HUMANAS</w:t>
    </w:r>
  </w:p>
  <w:p w14:paraId="18E2CA55" w14:textId="77777777" w:rsidR="003731EC" w:rsidRPr="007D13B3" w:rsidRDefault="003731EC" w:rsidP="003731EC">
    <w:pPr>
      <w:spacing w:after="60"/>
      <w:jc w:val="center"/>
      <w:rPr>
        <w:bCs/>
        <w:sz w:val="18"/>
        <w:szCs w:val="18"/>
      </w:rPr>
    </w:pPr>
    <w:r w:rsidRPr="007D13B3">
      <w:rPr>
        <w:bCs/>
        <w:sz w:val="18"/>
        <w:szCs w:val="18"/>
      </w:rPr>
      <w:t xml:space="preserve">                                                             EFLCH – Campus Guarulhos</w:t>
    </w:r>
  </w:p>
  <w:p w14:paraId="4F78D6C6" w14:textId="1E8FCDBB" w:rsidR="003731EC" w:rsidRPr="004A4747" w:rsidRDefault="003731EC" w:rsidP="003731EC">
    <w:pPr>
      <w:spacing w:after="0"/>
      <w:ind w:left="2160"/>
      <w:rPr>
        <w:b w:val="0"/>
      </w:rPr>
    </w:pPr>
    <w:r w:rsidRPr="007D13B3">
      <w:rPr>
        <w:bCs/>
        <w:sz w:val="18"/>
        <w:szCs w:val="18"/>
      </w:rPr>
      <w:t xml:space="preserve">                             </w:t>
    </w:r>
  </w:p>
  <w:p w14:paraId="1479B874" w14:textId="01886E98" w:rsidR="00CC23BE" w:rsidRDefault="00CC23BE" w:rsidP="00CC23BE">
    <w:pPr>
      <w:spacing w:before="0" w:after="0"/>
      <w:jc w:val="center"/>
      <w:rPr>
        <w:rFonts w:ascii="Arial" w:hAnsi="Arial" w:cs="Arial"/>
        <w:sz w:val="20"/>
        <w:szCs w:val="20"/>
      </w:rPr>
    </w:pPr>
    <w:r>
      <w:rPr>
        <w:rFonts w:ascii="Arial" w:hAnsi="Arial" w:cs="Arial"/>
        <w:sz w:val="20"/>
        <w:szCs w:val="20"/>
      </w:rPr>
      <w:t>Plano de Ensino para as UCs realizadas por meio de Atividades Domiciliares Especiais (ADE)</w:t>
    </w:r>
  </w:p>
  <w:p w14:paraId="79ABAEA7" w14:textId="77777777" w:rsidR="00291113" w:rsidRPr="008C7160" w:rsidRDefault="00291113" w:rsidP="00A648B6">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0F7"/>
    <w:multiLevelType w:val="hybridMultilevel"/>
    <w:tmpl w:val="EFA663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51462A9"/>
    <w:multiLevelType w:val="hybridMultilevel"/>
    <w:tmpl w:val="D0F861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725287F"/>
    <w:multiLevelType w:val="hybridMultilevel"/>
    <w:tmpl w:val="A0E2866A"/>
    <w:lvl w:ilvl="0" w:tplc="D3FE67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1F55DB3"/>
    <w:multiLevelType w:val="hybridMultilevel"/>
    <w:tmpl w:val="E0187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73"/>
    <w:rsid w:val="00021D54"/>
    <w:rsid w:val="0003317A"/>
    <w:rsid w:val="000400FB"/>
    <w:rsid w:val="0004187F"/>
    <w:rsid w:val="0005052C"/>
    <w:rsid w:val="000574AE"/>
    <w:rsid w:val="00066EF9"/>
    <w:rsid w:val="000A03CE"/>
    <w:rsid w:val="000B5288"/>
    <w:rsid w:val="000D5B3B"/>
    <w:rsid w:val="000E781C"/>
    <w:rsid w:val="000F4381"/>
    <w:rsid w:val="001026A3"/>
    <w:rsid w:val="0012761A"/>
    <w:rsid w:val="001467CD"/>
    <w:rsid w:val="00161219"/>
    <w:rsid w:val="00171508"/>
    <w:rsid w:val="001741EF"/>
    <w:rsid w:val="00187C52"/>
    <w:rsid w:val="001A0BB2"/>
    <w:rsid w:val="001A392F"/>
    <w:rsid w:val="001C7884"/>
    <w:rsid w:val="001E0B86"/>
    <w:rsid w:val="001E0E91"/>
    <w:rsid w:val="001F1168"/>
    <w:rsid w:val="0025011A"/>
    <w:rsid w:val="00261EB7"/>
    <w:rsid w:val="00271D97"/>
    <w:rsid w:val="00276029"/>
    <w:rsid w:val="00282827"/>
    <w:rsid w:val="00291113"/>
    <w:rsid w:val="0029713F"/>
    <w:rsid w:val="002B1DFD"/>
    <w:rsid w:val="002D421D"/>
    <w:rsid w:val="00314D10"/>
    <w:rsid w:val="003372C2"/>
    <w:rsid w:val="003412BE"/>
    <w:rsid w:val="003431DF"/>
    <w:rsid w:val="003434FE"/>
    <w:rsid w:val="003706D2"/>
    <w:rsid w:val="003731EC"/>
    <w:rsid w:val="003A3B61"/>
    <w:rsid w:val="003B69A0"/>
    <w:rsid w:val="003C72B4"/>
    <w:rsid w:val="003D7D73"/>
    <w:rsid w:val="003E1599"/>
    <w:rsid w:val="003E24CF"/>
    <w:rsid w:val="003E70D2"/>
    <w:rsid w:val="00415BDF"/>
    <w:rsid w:val="004172A3"/>
    <w:rsid w:val="00431F82"/>
    <w:rsid w:val="00481AAA"/>
    <w:rsid w:val="004845B8"/>
    <w:rsid w:val="00487956"/>
    <w:rsid w:val="004905F2"/>
    <w:rsid w:val="00494DE1"/>
    <w:rsid w:val="0049509D"/>
    <w:rsid w:val="004A1DAF"/>
    <w:rsid w:val="004A28B7"/>
    <w:rsid w:val="004B0664"/>
    <w:rsid w:val="004B1E5B"/>
    <w:rsid w:val="004B6F1B"/>
    <w:rsid w:val="0051732A"/>
    <w:rsid w:val="0053702B"/>
    <w:rsid w:val="0056414C"/>
    <w:rsid w:val="00564488"/>
    <w:rsid w:val="0056663E"/>
    <w:rsid w:val="0056665A"/>
    <w:rsid w:val="0057043E"/>
    <w:rsid w:val="00576A68"/>
    <w:rsid w:val="005B145B"/>
    <w:rsid w:val="005C7751"/>
    <w:rsid w:val="005E4FC1"/>
    <w:rsid w:val="00603178"/>
    <w:rsid w:val="00625CD1"/>
    <w:rsid w:val="006357D6"/>
    <w:rsid w:val="00661652"/>
    <w:rsid w:val="0066334A"/>
    <w:rsid w:val="006865A0"/>
    <w:rsid w:val="006C3D21"/>
    <w:rsid w:val="006C4F3E"/>
    <w:rsid w:val="00717F4C"/>
    <w:rsid w:val="00725FC0"/>
    <w:rsid w:val="00737244"/>
    <w:rsid w:val="00742D0B"/>
    <w:rsid w:val="00767411"/>
    <w:rsid w:val="007A1478"/>
    <w:rsid w:val="007A3588"/>
    <w:rsid w:val="007A514B"/>
    <w:rsid w:val="007A584C"/>
    <w:rsid w:val="00806A29"/>
    <w:rsid w:val="008147BB"/>
    <w:rsid w:val="00832A9E"/>
    <w:rsid w:val="008350DD"/>
    <w:rsid w:val="00881823"/>
    <w:rsid w:val="008A7B49"/>
    <w:rsid w:val="008C6174"/>
    <w:rsid w:val="008C7160"/>
    <w:rsid w:val="008F2271"/>
    <w:rsid w:val="008F5379"/>
    <w:rsid w:val="009332FA"/>
    <w:rsid w:val="00960464"/>
    <w:rsid w:val="00986834"/>
    <w:rsid w:val="009877A0"/>
    <w:rsid w:val="009925BE"/>
    <w:rsid w:val="009A102C"/>
    <w:rsid w:val="009A5713"/>
    <w:rsid w:val="009B5E2B"/>
    <w:rsid w:val="00A126F9"/>
    <w:rsid w:val="00A326C6"/>
    <w:rsid w:val="00A46BD6"/>
    <w:rsid w:val="00A57844"/>
    <w:rsid w:val="00A60AB1"/>
    <w:rsid w:val="00A648B6"/>
    <w:rsid w:val="00A906D4"/>
    <w:rsid w:val="00A910EF"/>
    <w:rsid w:val="00AA3648"/>
    <w:rsid w:val="00AB04AF"/>
    <w:rsid w:val="00AB7B53"/>
    <w:rsid w:val="00AD0A25"/>
    <w:rsid w:val="00AD1C2F"/>
    <w:rsid w:val="00AD400F"/>
    <w:rsid w:val="00B12C91"/>
    <w:rsid w:val="00B153AC"/>
    <w:rsid w:val="00B73B41"/>
    <w:rsid w:val="00B85EBE"/>
    <w:rsid w:val="00BA1C40"/>
    <w:rsid w:val="00BC1989"/>
    <w:rsid w:val="00BE4407"/>
    <w:rsid w:val="00C044DA"/>
    <w:rsid w:val="00C05908"/>
    <w:rsid w:val="00C0758A"/>
    <w:rsid w:val="00C14D9C"/>
    <w:rsid w:val="00C74608"/>
    <w:rsid w:val="00CA055A"/>
    <w:rsid w:val="00CA0C06"/>
    <w:rsid w:val="00CA0E7D"/>
    <w:rsid w:val="00CC112C"/>
    <w:rsid w:val="00CC23BE"/>
    <w:rsid w:val="00CC2854"/>
    <w:rsid w:val="00CE33C9"/>
    <w:rsid w:val="00D00FF0"/>
    <w:rsid w:val="00D12B89"/>
    <w:rsid w:val="00D179A3"/>
    <w:rsid w:val="00D21668"/>
    <w:rsid w:val="00D21DF1"/>
    <w:rsid w:val="00D35E3D"/>
    <w:rsid w:val="00D65F2E"/>
    <w:rsid w:val="00D83A8B"/>
    <w:rsid w:val="00DA5C61"/>
    <w:rsid w:val="00DA6E9F"/>
    <w:rsid w:val="00DF4FB6"/>
    <w:rsid w:val="00E12752"/>
    <w:rsid w:val="00E40043"/>
    <w:rsid w:val="00E433C8"/>
    <w:rsid w:val="00E6385A"/>
    <w:rsid w:val="00E80596"/>
    <w:rsid w:val="00E97CD3"/>
    <w:rsid w:val="00EA7AAA"/>
    <w:rsid w:val="00EB0F45"/>
    <w:rsid w:val="00ED5135"/>
    <w:rsid w:val="00F0768F"/>
    <w:rsid w:val="00F32EAF"/>
    <w:rsid w:val="00F454FF"/>
    <w:rsid w:val="00F47438"/>
    <w:rsid w:val="00F54F4C"/>
    <w:rsid w:val="00F64C68"/>
    <w:rsid w:val="00F731B2"/>
    <w:rsid w:val="00F75FA3"/>
    <w:rsid w:val="00F82FBE"/>
    <w:rsid w:val="00F84B16"/>
    <w:rsid w:val="00F8577E"/>
    <w:rsid w:val="00F926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4FCF"/>
  <w15:chartTrackingRefBased/>
  <w15:docId w15:val="{FADD0C69-189D-46A2-B41F-D18AC772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D73"/>
    <w:pPr>
      <w:spacing w:before="120" w:after="120"/>
    </w:pPr>
    <w:rPr>
      <w:rFonts w:ascii="Cambria" w:eastAsia="Cambria" w:hAnsi="Cambria" w:cs="Cambria"/>
      <w:b/>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CabealhoChar">
    <w:name w:val="Cabeçalho Char"/>
    <w:basedOn w:val="Fontepargpadro"/>
    <w:link w:val="Cabealho"/>
    <w:uiPriority w:val="99"/>
    <w:rsid w:val="003D7D73"/>
    <w:rPr>
      <w:lang w:val="fr-FR"/>
    </w:rPr>
  </w:style>
  <w:style w:type="paragraph" w:styleId="Rodap">
    <w:name w:val="footer"/>
    <w:basedOn w:val="Normal"/>
    <w:link w:val="Rodap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RodapChar">
    <w:name w:val="Rodapé Char"/>
    <w:basedOn w:val="Fontepargpadro"/>
    <w:link w:val="Rodap"/>
    <w:uiPriority w:val="99"/>
    <w:rsid w:val="003D7D73"/>
    <w:rPr>
      <w:lang w:val="fr-FR"/>
    </w:rPr>
  </w:style>
  <w:style w:type="table" w:customStyle="1" w:styleId="TableNormal">
    <w:name w:val="Table Normal"/>
    <w:rsid w:val="003D7D73"/>
    <w:pPr>
      <w:spacing w:before="120" w:after="120"/>
    </w:pPr>
    <w:rPr>
      <w:rFonts w:ascii="Cambria" w:eastAsia="Cambria" w:hAnsi="Cambria" w:cs="Cambria"/>
      <w:b/>
      <w:sz w:val="22"/>
      <w:szCs w:val="22"/>
      <w:lang w:eastAsia="pt-BR"/>
    </w:rPr>
    <w:tblPr>
      <w:tblCellMar>
        <w:top w:w="0" w:type="dxa"/>
        <w:left w:w="0" w:type="dxa"/>
        <w:bottom w:w="0" w:type="dxa"/>
        <w:right w:w="0" w:type="dxa"/>
      </w:tblCellMar>
    </w:tblPr>
  </w:style>
  <w:style w:type="paragraph" w:customStyle="1" w:styleId="Default">
    <w:name w:val="Default"/>
    <w:rsid w:val="003D7D73"/>
    <w:pPr>
      <w:autoSpaceDE w:val="0"/>
      <w:autoSpaceDN w:val="0"/>
      <w:adjustRightInd w:val="0"/>
    </w:pPr>
    <w:rPr>
      <w:rFonts w:ascii="Cambria" w:eastAsia="Cambria" w:hAnsi="Cambria" w:cs="Cambria"/>
      <w:b/>
      <w:color w:val="000000"/>
      <w:lang w:eastAsia="pt-BR"/>
    </w:rPr>
  </w:style>
  <w:style w:type="table" w:styleId="Tabelacomgrade">
    <w:name w:val="Table Grid"/>
    <w:basedOn w:val="Tabelanormal"/>
    <w:uiPriority w:val="39"/>
    <w:rsid w:val="003D7D73"/>
    <w:rPr>
      <w:rFonts w:ascii="Cambria" w:eastAsia="Cambria" w:hAnsi="Cambria" w:cs="Cambria"/>
      <w:b/>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F84B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261EB7"/>
    <w:pPr>
      <w:ind w:left="720"/>
      <w:contextualSpacing/>
    </w:pPr>
  </w:style>
  <w:style w:type="character" w:styleId="Hyperlink">
    <w:name w:val="Hyperlink"/>
    <w:basedOn w:val="Fontepargpadro"/>
    <w:uiPriority w:val="99"/>
    <w:unhideWhenUsed/>
    <w:rsid w:val="00F8577E"/>
    <w:rPr>
      <w:color w:val="0563C1" w:themeColor="hyperlink"/>
      <w:u w:val="single"/>
    </w:rPr>
  </w:style>
  <w:style w:type="character" w:styleId="MenoPendente">
    <w:name w:val="Unresolved Mention"/>
    <w:basedOn w:val="Fontepargpadro"/>
    <w:uiPriority w:val="99"/>
    <w:semiHidden/>
    <w:unhideWhenUsed/>
    <w:rsid w:val="00F85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johanson@unifesp.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6246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user</cp:lastModifiedBy>
  <cp:revision>3</cp:revision>
  <dcterms:created xsi:type="dcterms:W3CDTF">2020-07-05T22:51:00Z</dcterms:created>
  <dcterms:modified xsi:type="dcterms:W3CDTF">2020-07-10T15:39:00Z</dcterms:modified>
</cp:coreProperties>
</file>