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BB01" w14:textId="77777777" w:rsidR="00F84B16" w:rsidRPr="00A04FC0" w:rsidRDefault="00F84B16" w:rsidP="00FE4FBF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PLANO DE ENSINO </w:t>
      </w:r>
    </w:p>
    <w:p w14:paraId="7E35FFC2" w14:textId="77777777" w:rsidR="003D7D73" w:rsidRPr="00A04FC0" w:rsidRDefault="00291113" w:rsidP="00FE4FBF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 Atividades Domiciliares Especiais (ADE)</w:t>
      </w:r>
    </w:p>
    <w:p w14:paraId="78A1B2FA" w14:textId="77777777" w:rsidR="00314D10" w:rsidRPr="0030387D" w:rsidRDefault="00314D10" w:rsidP="005B501A">
      <w:pPr>
        <w:spacing w:before="0" w:after="0"/>
        <w:jc w:val="both"/>
        <w:rPr>
          <w:rFonts w:ascii="Times New Roman" w:hAnsi="Times New Roman" w:cs="Times New Roman"/>
          <w:b w:val="0"/>
          <w:bCs/>
        </w:rPr>
      </w:pPr>
      <w:r w:rsidRPr="0030387D">
        <w:rPr>
          <w:rFonts w:ascii="Times New Roman" w:hAnsi="Times New Roman" w:cs="Times New Roman"/>
          <w:b w:val="0"/>
          <w:bCs/>
        </w:rPr>
        <w:t xml:space="preserve">O plano de ensino revisado para ADE deve prever: quais atividades serão solicitadas aos estudantes e qual carga horária será computada para </w:t>
      </w:r>
      <w:r w:rsidR="00511780" w:rsidRPr="0030387D">
        <w:rPr>
          <w:rFonts w:ascii="Times New Roman" w:hAnsi="Times New Roman" w:cs="Times New Roman"/>
          <w:b w:val="0"/>
          <w:bCs/>
        </w:rPr>
        <w:t>as</w:t>
      </w:r>
      <w:r w:rsidRPr="0030387D">
        <w:rPr>
          <w:rFonts w:ascii="Times New Roman" w:hAnsi="Times New Roman" w:cs="Times New Roman"/>
          <w:b w:val="0"/>
          <w:bCs/>
        </w:rPr>
        <w:t xml:space="preserve"> atividade</w:t>
      </w:r>
      <w:r w:rsidR="00511780" w:rsidRPr="0030387D">
        <w:rPr>
          <w:rFonts w:ascii="Times New Roman" w:hAnsi="Times New Roman" w:cs="Times New Roman"/>
          <w:b w:val="0"/>
          <w:bCs/>
        </w:rPr>
        <w:t>s</w:t>
      </w:r>
      <w:r w:rsidR="007A3588" w:rsidRPr="0030387D">
        <w:rPr>
          <w:rFonts w:ascii="Times New Roman" w:hAnsi="Times New Roman" w:cs="Times New Roman"/>
          <w:b w:val="0"/>
          <w:bCs/>
        </w:rPr>
        <w:t xml:space="preserve">. </w:t>
      </w:r>
      <w:r w:rsidR="00D65F2E" w:rsidRPr="0030387D">
        <w:rPr>
          <w:rFonts w:ascii="Times New Roman" w:hAnsi="Times New Roman" w:cs="Times New Roman"/>
          <w:b w:val="0"/>
          <w:bCs/>
        </w:rPr>
        <w:t>A</w:t>
      </w:r>
      <w:r w:rsidRPr="0030387D">
        <w:rPr>
          <w:rFonts w:ascii="Times New Roman" w:hAnsi="Times New Roman" w:cs="Times New Roman"/>
          <w:b w:val="0"/>
          <w:bCs/>
        </w:rPr>
        <w:t xml:space="preserve"> frequência do estudante</w:t>
      </w:r>
      <w:r w:rsidR="007A3588" w:rsidRPr="0030387D">
        <w:rPr>
          <w:rFonts w:ascii="Times New Roman" w:hAnsi="Times New Roman" w:cs="Times New Roman"/>
          <w:b w:val="0"/>
          <w:bCs/>
        </w:rPr>
        <w:t xml:space="preserve"> não será estimada por sua presença nas atividades síncronas, mas sim pela </w:t>
      </w:r>
      <w:r w:rsidR="004A28B7" w:rsidRPr="0030387D">
        <w:rPr>
          <w:rFonts w:ascii="Times New Roman" w:hAnsi="Times New Roman" w:cs="Times New Roman"/>
          <w:b w:val="0"/>
          <w:bCs/>
        </w:rPr>
        <w:t xml:space="preserve">efetiva </w:t>
      </w:r>
      <w:r w:rsidR="007A3588" w:rsidRPr="0030387D">
        <w:rPr>
          <w:rFonts w:ascii="Times New Roman" w:hAnsi="Times New Roman" w:cs="Times New Roman"/>
          <w:b w:val="0"/>
          <w:bCs/>
        </w:rPr>
        <w:t>realização das atividades propostas</w:t>
      </w:r>
      <w:r w:rsidR="00511780" w:rsidRPr="0030387D">
        <w:rPr>
          <w:rFonts w:ascii="Times New Roman" w:hAnsi="Times New Roman" w:cs="Times New Roman"/>
          <w:b w:val="0"/>
          <w:bCs/>
        </w:rPr>
        <w:t xml:space="preserve"> para o cumprimento do curso</w:t>
      </w:r>
      <w:r w:rsidR="007A3588" w:rsidRPr="0030387D">
        <w:rPr>
          <w:rFonts w:ascii="Times New Roman" w:hAnsi="Times New Roman" w:cs="Times New Roman"/>
          <w:b w:val="0"/>
          <w:bCs/>
        </w:rPr>
        <w:t>.</w:t>
      </w:r>
    </w:p>
    <w:p w14:paraId="6E5C2A9C" w14:textId="77777777" w:rsidR="005B501A" w:rsidRPr="005B501A" w:rsidRDefault="005B501A" w:rsidP="005B501A">
      <w:pPr>
        <w:spacing w:before="0" w:after="0"/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TabelaSimples1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A04FC0" w14:paraId="0C29F470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60DBA45F" w14:textId="77777777" w:rsidR="009332FA" w:rsidRDefault="008F5379" w:rsidP="00033DD5">
            <w:pPr>
              <w:spacing w:after="0"/>
              <w:rPr>
                <w:rFonts w:ascii="Times New Roman" w:hAnsi="Times New Roman" w:cs="Times New Roman"/>
              </w:rPr>
            </w:pPr>
            <w:r w:rsidRPr="007E5AA7">
              <w:rPr>
                <w:rFonts w:ascii="Times New Roman" w:hAnsi="Times New Roman" w:cs="Times New Roman"/>
                <w:b w:val="0"/>
              </w:rPr>
              <w:t>UNIDADE CURRICULAR</w:t>
            </w:r>
            <w:r w:rsidR="003D7D73" w:rsidRPr="007E5AA7">
              <w:rPr>
                <w:rFonts w:ascii="Times New Roman" w:hAnsi="Times New Roman" w:cs="Times New Roman"/>
                <w:b w:val="0"/>
              </w:rPr>
              <w:t>:</w:t>
            </w:r>
            <w:r w:rsidR="003D7D73" w:rsidRPr="00A04FC0">
              <w:rPr>
                <w:rFonts w:ascii="Times New Roman" w:hAnsi="Times New Roman" w:cs="Times New Roman"/>
              </w:rPr>
              <w:t xml:space="preserve"> </w:t>
            </w:r>
            <w:r w:rsidR="00033DD5">
              <w:rPr>
                <w:rFonts w:ascii="Times New Roman" w:hAnsi="Times New Roman" w:cs="Times New Roman"/>
              </w:rPr>
              <w:t>História da Filosofia Contemporânea: feminismo e filosofia</w:t>
            </w:r>
          </w:p>
          <w:p w14:paraId="653DBA89" w14:textId="77777777" w:rsidR="00033DD5" w:rsidRPr="00033DD5" w:rsidRDefault="00033DD5" w:rsidP="00033D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4B16" w:rsidRPr="00A04FC0" w14:paraId="66098B27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09317EC" w14:textId="77777777" w:rsidR="00F84B16" w:rsidRPr="005705FE" w:rsidRDefault="008F5379" w:rsidP="00033DD5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A04FC0">
              <w:rPr>
                <w:rFonts w:ascii="Times New Roman" w:hAnsi="Times New Roman" w:cs="Times New Roman"/>
              </w:rPr>
              <w:t>Carga Horária Total da UC</w:t>
            </w:r>
            <w:r w:rsidR="00F84B16" w:rsidRPr="00A04FC0">
              <w:rPr>
                <w:rFonts w:ascii="Times New Roman" w:hAnsi="Times New Roman" w:cs="Times New Roman"/>
              </w:rPr>
              <w:t>:</w:t>
            </w:r>
            <w:r w:rsidR="0012761A" w:rsidRPr="00A04FC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5705FE" w:rsidRPr="00033DD5">
              <w:rPr>
                <w:rFonts w:ascii="Times New Roman" w:hAnsi="Times New Roman" w:cs="Times New Roman"/>
                <w:b w:val="0"/>
                <w:bCs/>
              </w:rPr>
              <w:t>90h</w:t>
            </w:r>
          </w:p>
        </w:tc>
      </w:tr>
      <w:tr w:rsidR="008F5379" w:rsidRPr="00A04FC0" w14:paraId="1BCAD42E" w14:textId="77777777" w:rsidTr="00BE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172C4FE1" w14:textId="77777777" w:rsidR="008F5379" w:rsidRPr="00A04FC0" w:rsidRDefault="00796D78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Professora</w:t>
            </w:r>
            <w:r w:rsidR="008F5379" w:rsidRPr="00A04FC0">
              <w:rPr>
                <w:rFonts w:ascii="Times New Roman" w:hAnsi="Times New Roman" w:cs="Times New Roman"/>
              </w:rPr>
              <w:t xml:space="preserve"> Responsável:</w:t>
            </w:r>
            <w:r w:rsidR="008F5379"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33DD5">
              <w:rPr>
                <w:rFonts w:ascii="Times New Roman" w:hAnsi="Times New Roman" w:cs="Times New Roman"/>
                <w:b w:val="0"/>
              </w:rPr>
              <w:t>Izilda Johanson</w:t>
            </w:r>
          </w:p>
          <w:p w14:paraId="1A01361E" w14:textId="77777777" w:rsidR="008F5379" w:rsidRPr="00A04FC0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3B85EC66" w14:textId="77777777" w:rsidR="008F5379" w:rsidRPr="00A04FC0" w:rsidRDefault="008F5379" w:rsidP="00033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  <w:bCs/>
              </w:rPr>
              <w:t>Contato</w:t>
            </w:r>
            <w:r w:rsidRPr="00A04FC0">
              <w:rPr>
                <w:rFonts w:ascii="Times New Roman" w:hAnsi="Times New Roman" w:cs="Times New Roman"/>
                <w:b w:val="0"/>
              </w:rPr>
              <w:t>:</w:t>
            </w:r>
            <w:r w:rsidR="00033DD5">
              <w:rPr>
                <w:rFonts w:ascii="Times New Roman" w:hAnsi="Times New Roman" w:cs="Times New Roman"/>
                <w:b w:val="0"/>
              </w:rPr>
              <w:t xml:space="preserve"> i.johanson@unifesp.br</w:t>
            </w:r>
          </w:p>
        </w:tc>
      </w:tr>
      <w:tr w:rsidR="003D7D73" w:rsidRPr="00A04FC0" w14:paraId="7A64B113" w14:textId="77777777" w:rsidTr="00BE51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4F3ABB5B" w14:textId="77777777" w:rsidR="00261EB7" w:rsidRPr="00A04FC0" w:rsidRDefault="003D7D73" w:rsidP="00CA055A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Ano Letivo: </w:t>
            </w:r>
            <w:r w:rsidR="00BE5183" w:rsidRPr="00383ACB">
              <w:rPr>
                <w:rFonts w:ascii="Times New Roman" w:hAnsi="Times New Roman" w:cs="Times New Roman"/>
                <w:b w:val="0"/>
              </w:rPr>
              <w:t>2020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1B327950" w14:textId="77777777" w:rsidR="003D7D73" w:rsidRPr="00A04FC0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Semestre: </w:t>
            </w:r>
            <w:r w:rsidR="00BE5183" w:rsidRPr="00383ACB">
              <w:rPr>
                <w:rFonts w:ascii="Times New Roman" w:hAnsi="Times New Roman" w:cs="Times New Roman"/>
                <w:b w:val="0"/>
              </w:rPr>
              <w:t>2º SEMESTRE</w:t>
            </w:r>
          </w:p>
        </w:tc>
      </w:tr>
      <w:tr w:rsidR="008F5379" w:rsidRPr="00A04FC0" w14:paraId="47631B63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3EA1CE4" w14:textId="77777777" w:rsidR="00B106CD" w:rsidRPr="00B106CD" w:rsidRDefault="008F5379" w:rsidP="00CA055A">
            <w:pPr>
              <w:rPr>
                <w:rFonts w:ascii="Times New Roman" w:eastAsia="Arial" w:hAnsi="Times New Roman" w:cs="Times New Roman"/>
              </w:rPr>
            </w:pPr>
            <w:r w:rsidRPr="00862D08">
              <w:rPr>
                <w:rFonts w:ascii="Times New Roman" w:eastAsia="Arial" w:hAnsi="Times New Roman" w:cs="Times New Roman"/>
              </w:rPr>
              <w:t>Departamento:</w:t>
            </w:r>
            <w:r w:rsidR="00862D08" w:rsidRPr="00862D08">
              <w:rPr>
                <w:rFonts w:ascii="Times New Roman" w:eastAsia="Arial" w:hAnsi="Times New Roman" w:cs="Times New Roman"/>
              </w:rPr>
              <w:t xml:space="preserve"> </w:t>
            </w:r>
            <w:r w:rsidR="00862D08" w:rsidRPr="00383ACB">
              <w:rPr>
                <w:rFonts w:ascii="Times New Roman" w:eastAsia="Arial" w:hAnsi="Times New Roman" w:cs="Times New Roman"/>
                <w:b w:val="0"/>
              </w:rPr>
              <w:t>Filosofia</w:t>
            </w:r>
          </w:p>
        </w:tc>
      </w:tr>
      <w:tr w:rsidR="008F5379" w:rsidRPr="00A04FC0" w14:paraId="1DE39942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01E8686" w14:textId="77777777" w:rsidR="002E456E" w:rsidRDefault="002E456E" w:rsidP="002E456E">
            <w:pPr>
              <w:spacing w:before="0" w:after="0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14:paraId="6E1B892F" w14:textId="77777777" w:rsidR="008F5379" w:rsidRDefault="008F5379" w:rsidP="002E456E">
            <w:pPr>
              <w:spacing w:before="0" w:after="0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Objetivos</w:t>
            </w:r>
          </w:p>
          <w:p w14:paraId="316ACD5B" w14:textId="77777777" w:rsidR="002E456E" w:rsidRPr="00A04FC0" w:rsidRDefault="002E456E" w:rsidP="002E456E">
            <w:pPr>
              <w:jc w:val="both"/>
              <w:rPr>
                <w:rFonts w:ascii="Times New Roman" w:eastAsia="Arial" w:hAnsi="Times New Roman" w:cs="Times New Roman"/>
                <w:b w:val="0"/>
                <w:smallCaps/>
              </w:rPr>
            </w:pPr>
          </w:p>
          <w:p w14:paraId="6954EA82" w14:textId="77777777" w:rsidR="00033DD5" w:rsidRPr="00033DD5" w:rsidRDefault="008F5379" w:rsidP="002E456E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Gerais:</w:t>
            </w:r>
            <w:r w:rsidR="00033DD5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</w:t>
            </w:r>
            <w:r w:rsidR="00033DD5" w:rsidRPr="00033DD5">
              <w:rPr>
                <w:rFonts w:ascii="Times New Roman" w:eastAsia="Times New Roman" w:hAnsi="Times New Roman" w:cs="Times New Roman"/>
                <w:b w:val="0"/>
              </w:rPr>
              <w:t xml:space="preserve">O curso </w:t>
            </w:r>
            <w:r w:rsidR="00503281">
              <w:rPr>
                <w:rFonts w:ascii="Times New Roman" w:eastAsia="Times New Roman" w:hAnsi="Times New Roman" w:cs="Times New Roman"/>
                <w:b w:val="0"/>
              </w:rPr>
              <w:t xml:space="preserve">abordará a </w:t>
            </w:r>
            <w:r w:rsidR="00033DD5" w:rsidRPr="00033DD5">
              <w:rPr>
                <w:rFonts w:ascii="Times New Roman" w:eastAsia="Times New Roman" w:hAnsi="Times New Roman" w:cs="Times New Roman"/>
                <w:b w:val="0"/>
              </w:rPr>
              <w:t>relação</w:t>
            </w:r>
            <w:r w:rsidR="00FB2FC5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="008A1725">
              <w:rPr>
                <w:rFonts w:ascii="Times New Roman" w:eastAsia="Times New Roman" w:hAnsi="Times New Roman" w:cs="Times New Roman"/>
                <w:b w:val="0"/>
              </w:rPr>
              <w:t>entre mul</w:t>
            </w:r>
            <w:r w:rsidR="00F960A5">
              <w:rPr>
                <w:rFonts w:ascii="Times New Roman" w:eastAsia="Times New Roman" w:hAnsi="Times New Roman" w:cs="Times New Roman"/>
                <w:b w:val="0"/>
              </w:rPr>
              <w:t>her e filosofia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>. Terá</w:t>
            </w:r>
            <w:r w:rsidR="00F960A5">
              <w:rPr>
                <w:rFonts w:ascii="Times New Roman" w:eastAsia="Times New Roman" w:hAnsi="Times New Roman" w:cs="Times New Roman"/>
                <w:b w:val="0"/>
              </w:rPr>
              <w:t xml:space="preserve"> como propósito principal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>a constituição d</w:t>
            </w:r>
            <w:r w:rsidR="00F960A5">
              <w:rPr>
                <w:rFonts w:ascii="Times New Roman" w:eastAsia="Times New Roman" w:hAnsi="Times New Roman" w:cs="Times New Roman"/>
                <w:b w:val="0"/>
              </w:rPr>
              <w:t>a compreensão de como essa questão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="00F960A5">
              <w:rPr>
                <w:rFonts w:ascii="Times New Roman" w:eastAsia="Times New Roman" w:hAnsi="Times New Roman" w:cs="Times New Roman"/>
                <w:b w:val="0"/>
              </w:rPr>
              <w:t>de caráter social e político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 inequívoco</w:t>
            </w:r>
            <w:r w:rsidR="00F960A5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pode </w:t>
            </w:r>
            <w:r w:rsidR="007F5458">
              <w:rPr>
                <w:rFonts w:ascii="Times New Roman" w:eastAsia="Times New Roman" w:hAnsi="Times New Roman" w:cs="Times New Roman"/>
                <w:b w:val="0"/>
              </w:rPr>
              <w:t>se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 tornar </w:t>
            </w:r>
            <w:r w:rsidR="00F960A5">
              <w:rPr>
                <w:rFonts w:ascii="Times New Roman" w:eastAsia="Times New Roman" w:hAnsi="Times New Roman" w:cs="Times New Roman"/>
                <w:b w:val="0"/>
              </w:rPr>
              <w:t xml:space="preserve">uma questão de </w:t>
            </w:r>
            <w:r w:rsidR="00F4548A">
              <w:rPr>
                <w:rFonts w:ascii="Times New Roman" w:eastAsia="Times New Roman" w:hAnsi="Times New Roman" w:cs="Times New Roman"/>
                <w:b w:val="0"/>
              </w:rPr>
              <w:t xml:space="preserve">caráter legitimamente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>filosófic</w:t>
            </w:r>
            <w:r w:rsidR="00F4548A">
              <w:rPr>
                <w:rFonts w:ascii="Times New Roman" w:eastAsia="Times New Roman" w:hAnsi="Times New Roman" w:cs="Times New Roman"/>
                <w:b w:val="0"/>
              </w:rPr>
              <w:t>o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  <w:p w14:paraId="79B55DE2" w14:textId="77777777" w:rsidR="0032422D" w:rsidRDefault="0032422D" w:rsidP="00D35A87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</w:p>
          <w:p w14:paraId="3DDF8D14" w14:textId="77777777" w:rsidR="00F74038" w:rsidRDefault="008F5379" w:rsidP="00D35A87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Específicos:</w:t>
            </w:r>
            <w:r w:rsidR="00F74038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="00C953B9">
              <w:rPr>
                <w:rFonts w:ascii="Times New Roman" w:eastAsia="Times New Roman" w:hAnsi="Times New Roman" w:cs="Times New Roman"/>
                <w:b w:val="0"/>
              </w:rPr>
              <w:t xml:space="preserve">Analisar </w:t>
            </w:r>
            <w:r w:rsidR="008A1725">
              <w:rPr>
                <w:rFonts w:ascii="Times New Roman" w:eastAsia="Times New Roman" w:hAnsi="Times New Roman" w:cs="Times New Roman"/>
                <w:b w:val="0"/>
              </w:rPr>
              <w:t xml:space="preserve">dados atuais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>e</w:t>
            </w:r>
            <w:r w:rsidR="008A1725">
              <w:rPr>
                <w:rFonts w:ascii="Times New Roman" w:eastAsia="Times New Roman" w:hAnsi="Times New Roman" w:cs="Times New Roman"/>
                <w:b w:val="0"/>
              </w:rPr>
              <w:t xml:space="preserve"> reflexões </w:t>
            </w:r>
            <w:r w:rsidR="00D35A87">
              <w:rPr>
                <w:rFonts w:ascii="Times New Roman" w:eastAsia="Times New Roman" w:hAnsi="Times New Roman" w:cs="Times New Roman"/>
                <w:b w:val="0"/>
              </w:rPr>
              <w:t xml:space="preserve">sobre </w:t>
            </w:r>
            <w:r w:rsidR="008A1725">
              <w:rPr>
                <w:rFonts w:ascii="Times New Roman" w:eastAsia="Times New Roman" w:hAnsi="Times New Roman" w:cs="Times New Roman"/>
                <w:b w:val="0"/>
              </w:rPr>
              <w:t xml:space="preserve">a questão da presença das mulheres nas instâncias universitárias,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>acadêmicas e</w:t>
            </w:r>
            <w:r w:rsidR="008A1725">
              <w:rPr>
                <w:rFonts w:ascii="Times New Roman" w:eastAsia="Times New Roman" w:hAnsi="Times New Roman" w:cs="Times New Roman"/>
                <w:b w:val="0"/>
              </w:rPr>
              <w:t xml:space="preserve"> de pesquisa em filosofia</w:t>
            </w:r>
            <w:r w:rsidR="00503281">
              <w:rPr>
                <w:rFonts w:ascii="Times New Roman" w:eastAsia="Times New Roman" w:hAnsi="Times New Roman" w:cs="Times New Roman"/>
                <w:b w:val="0"/>
              </w:rPr>
              <w:t>,</w:t>
            </w:r>
            <w:r w:rsidR="001E7AAC">
              <w:rPr>
                <w:rFonts w:ascii="Times New Roman" w:eastAsia="Times New Roman" w:hAnsi="Times New Roman" w:cs="Times New Roman"/>
                <w:b w:val="0"/>
              </w:rPr>
              <w:t xml:space="preserve"> principalmente no Brasil</w:t>
            </w:r>
            <w:r w:rsidR="008A1725">
              <w:rPr>
                <w:rFonts w:ascii="Times New Roman" w:eastAsia="Times New Roman" w:hAnsi="Times New Roman" w:cs="Times New Roman"/>
                <w:b w:val="0"/>
              </w:rPr>
              <w:t xml:space="preserve">.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Explorar </w:t>
            </w:r>
            <w:r w:rsidR="006E7F2C">
              <w:rPr>
                <w:rFonts w:ascii="Times New Roman" w:eastAsia="Times New Roman" w:hAnsi="Times New Roman" w:cs="Times New Roman"/>
                <w:b w:val="0"/>
              </w:rPr>
              <w:t xml:space="preserve">criticamente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a questão dos meios e dos modos historicamente </w:t>
            </w:r>
            <w:r w:rsidR="00F74038">
              <w:rPr>
                <w:rFonts w:ascii="Times New Roman" w:eastAsia="Times New Roman" w:hAnsi="Times New Roman" w:cs="Times New Roman"/>
                <w:b w:val="0"/>
              </w:rPr>
              <w:t>(</w:t>
            </w:r>
            <w:r w:rsidR="00555EC3">
              <w:rPr>
                <w:rFonts w:ascii="Times New Roman" w:eastAsia="Times New Roman" w:hAnsi="Times New Roman" w:cs="Times New Roman"/>
                <w:b w:val="0"/>
              </w:rPr>
              <w:t xml:space="preserve">mas </w:t>
            </w:r>
            <w:r w:rsidR="00F74038">
              <w:rPr>
                <w:rFonts w:ascii="Times New Roman" w:eastAsia="Times New Roman" w:hAnsi="Times New Roman" w:cs="Times New Roman"/>
                <w:b w:val="0"/>
              </w:rPr>
              <w:t xml:space="preserve">nem sempre explicitamente) 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>constituídos em torno da exclusão da</w:t>
            </w:r>
            <w:r w:rsidR="00F74038">
              <w:rPr>
                <w:rFonts w:ascii="Times New Roman" w:eastAsia="Times New Roman" w:hAnsi="Times New Roman" w:cs="Times New Roman"/>
                <w:b w:val="0"/>
              </w:rPr>
              <w:t>s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 mulher</w:t>
            </w:r>
            <w:r w:rsidR="00F74038">
              <w:rPr>
                <w:rFonts w:ascii="Times New Roman" w:eastAsia="Times New Roman" w:hAnsi="Times New Roman" w:cs="Times New Roman"/>
                <w:b w:val="0"/>
              </w:rPr>
              <w:t>es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 do campo</w:t>
            </w:r>
            <w:r w:rsidR="006E7F2C">
              <w:rPr>
                <w:rFonts w:ascii="Times New Roman" w:eastAsia="Times New Roman" w:hAnsi="Times New Roman" w:cs="Times New Roman"/>
                <w:b w:val="0"/>
              </w:rPr>
              <w:t xml:space="preserve"> do conhecimento</w:t>
            </w:r>
            <w:r w:rsidR="00EC475F">
              <w:rPr>
                <w:rFonts w:ascii="Times New Roman" w:eastAsia="Times New Roman" w:hAnsi="Times New Roman" w:cs="Times New Roman"/>
                <w:b w:val="0"/>
              </w:rPr>
              <w:t xml:space="preserve"> filosófico. </w:t>
            </w:r>
            <w:r w:rsidR="00ED0D57">
              <w:rPr>
                <w:rFonts w:ascii="Times New Roman" w:eastAsia="Times New Roman" w:hAnsi="Times New Roman" w:cs="Times New Roman"/>
                <w:b w:val="0"/>
              </w:rPr>
              <w:t xml:space="preserve">Alcançar algumas </w:t>
            </w:r>
            <w:r w:rsidR="00174D98">
              <w:rPr>
                <w:rFonts w:ascii="Times New Roman" w:eastAsia="Times New Roman" w:hAnsi="Times New Roman" w:cs="Times New Roman"/>
                <w:b w:val="0"/>
              </w:rPr>
              <w:t>possíveis</w:t>
            </w:r>
            <w:r w:rsidR="00ED0D57">
              <w:rPr>
                <w:rFonts w:ascii="Times New Roman" w:eastAsia="Times New Roman" w:hAnsi="Times New Roman" w:cs="Times New Roman"/>
                <w:b w:val="0"/>
              </w:rPr>
              <w:t xml:space="preserve"> consequências</w:t>
            </w:r>
            <w:r w:rsidR="00503281">
              <w:rPr>
                <w:rFonts w:ascii="Times New Roman" w:eastAsia="Times New Roman" w:hAnsi="Times New Roman" w:cs="Times New Roman"/>
                <w:b w:val="0"/>
              </w:rPr>
              <w:t xml:space="preserve"> negativas</w:t>
            </w:r>
            <w:r w:rsidR="006C69BD">
              <w:rPr>
                <w:rFonts w:ascii="Times New Roman" w:eastAsia="Times New Roman" w:hAnsi="Times New Roman" w:cs="Times New Roman"/>
                <w:b w:val="0"/>
              </w:rPr>
              <w:t xml:space="preserve"> dessa exclusão</w:t>
            </w:r>
            <w:r w:rsidR="00ED0D57">
              <w:rPr>
                <w:rFonts w:ascii="Times New Roman" w:eastAsia="Times New Roman" w:hAnsi="Times New Roman" w:cs="Times New Roman"/>
                <w:b w:val="0"/>
              </w:rPr>
              <w:t xml:space="preserve"> para a filosofia</w:t>
            </w:r>
            <w:r w:rsidR="00555EC3">
              <w:rPr>
                <w:rFonts w:ascii="Times New Roman" w:eastAsia="Times New Roman" w:hAnsi="Times New Roman" w:cs="Times New Roman"/>
                <w:b w:val="0"/>
              </w:rPr>
              <w:t>,</w:t>
            </w:r>
            <w:r w:rsidR="0023004E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="00174D98">
              <w:rPr>
                <w:rFonts w:ascii="Times New Roman" w:eastAsia="Times New Roman" w:hAnsi="Times New Roman" w:cs="Times New Roman"/>
                <w:b w:val="0"/>
              </w:rPr>
              <w:t xml:space="preserve">destacando </w:t>
            </w:r>
            <w:r w:rsidR="006E7F2C">
              <w:rPr>
                <w:rFonts w:ascii="Times New Roman" w:eastAsia="Times New Roman" w:hAnsi="Times New Roman" w:cs="Times New Roman"/>
                <w:b w:val="0"/>
              </w:rPr>
              <w:t xml:space="preserve">o valor </w:t>
            </w:r>
            <w:r w:rsidR="00503281">
              <w:rPr>
                <w:rFonts w:ascii="Times New Roman" w:eastAsia="Times New Roman" w:hAnsi="Times New Roman" w:cs="Times New Roman"/>
                <w:b w:val="0"/>
              </w:rPr>
              <w:t xml:space="preserve">positivo </w:t>
            </w:r>
            <w:r w:rsidR="006E7F2C">
              <w:rPr>
                <w:rFonts w:ascii="Times New Roman" w:eastAsia="Times New Roman" w:hAnsi="Times New Roman" w:cs="Times New Roman"/>
                <w:b w:val="0"/>
              </w:rPr>
              <w:t>e a pertinência da abordagem</w:t>
            </w:r>
            <w:r w:rsidR="0023004E">
              <w:rPr>
                <w:rFonts w:ascii="Times New Roman" w:eastAsia="Times New Roman" w:hAnsi="Times New Roman" w:cs="Times New Roman"/>
                <w:b w:val="0"/>
              </w:rPr>
              <w:t xml:space="preserve"> de perspectiva feminista </w:t>
            </w:r>
            <w:r w:rsidR="00D22670">
              <w:rPr>
                <w:rFonts w:ascii="Times New Roman" w:eastAsia="Times New Roman" w:hAnsi="Times New Roman" w:cs="Times New Roman"/>
                <w:b w:val="0"/>
              </w:rPr>
              <w:t>para a</w:t>
            </w:r>
            <w:r w:rsidR="0023004E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="006C69BD">
              <w:rPr>
                <w:rFonts w:ascii="Times New Roman" w:eastAsia="Times New Roman" w:hAnsi="Times New Roman" w:cs="Times New Roman"/>
                <w:b w:val="0"/>
              </w:rPr>
              <w:t xml:space="preserve">sua </w:t>
            </w:r>
            <w:r w:rsidR="0023004E">
              <w:rPr>
                <w:rFonts w:ascii="Times New Roman" w:eastAsia="Times New Roman" w:hAnsi="Times New Roman" w:cs="Times New Roman"/>
                <w:b w:val="0"/>
              </w:rPr>
              <w:t>história</w:t>
            </w:r>
            <w:r w:rsidR="00F74038">
              <w:rPr>
                <w:rFonts w:ascii="Times New Roman" w:eastAsia="Times New Roman" w:hAnsi="Times New Roman" w:cs="Times New Roman"/>
                <w:b w:val="0"/>
              </w:rPr>
              <w:t xml:space="preserve">. </w:t>
            </w:r>
          </w:p>
          <w:p w14:paraId="44341A59" w14:textId="77777777" w:rsidR="00F74038" w:rsidRPr="00A04FC0" w:rsidRDefault="00F74038" w:rsidP="00F7403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F5379" w:rsidRPr="00A04FC0" w14:paraId="741C7E54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F7B330C" w14:textId="77777777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Ementa</w:t>
            </w:r>
          </w:p>
          <w:p w14:paraId="7462246E" w14:textId="77777777" w:rsidR="008F5379" w:rsidRPr="00E35A74" w:rsidRDefault="00E35A74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  <w:color w:val="C00000"/>
              </w:rPr>
            </w:pPr>
            <w:r w:rsidRPr="00E35A74">
              <w:rPr>
                <w:rFonts w:ascii="Times New Roman" w:hAnsi="Times New Roman" w:cs="Times New Roman"/>
                <w:b w:val="0"/>
                <w:sz w:val="24"/>
                <w:szCs w:val="24"/>
              </w:rPr>
              <w:t>O curso propõe examinar textos das filosofias pós-kantianas.</w:t>
            </w:r>
          </w:p>
        </w:tc>
      </w:tr>
      <w:tr w:rsidR="003372C2" w:rsidRPr="00A04FC0" w14:paraId="2A47D831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4274BCA" w14:textId="77777777" w:rsidR="002E456E" w:rsidRDefault="002E456E" w:rsidP="002E456E">
            <w:pPr>
              <w:spacing w:before="0" w:after="0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14:paraId="72932DD1" w14:textId="77777777" w:rsidR="008F5379" w:rsidRDefault="008F5379" w:rsidP="002E456E">
            <w:pPr>
              <w:spacing w:before="0" w:after="0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Conteúdo programático</w:t>
            </w:r>
          </w:p>
          <w:p w14:paraId="135195ED" w14:textId="77777777" w:rsidR="002E456E" w:rsidRPr="00A04FC0" w:rsidRDefault="002E456E" w:rsidP="002E456E">
            <w:pPr>
              <w:spacing w:before="0" w:after="0"/>
              <w:jc w:val="both"/>
              <w:rPr>
                <w:rFonts w:ascii="Times New Roman" w:eastAsia="Arial" w:hAnsi="Times New Roman" w:cs="Times New Roman"/>
              </w:rPr>
            </w:pPr>
          </w:p>
          <w:p w14:paraId="3BF16743" w14:textId="77777777" w:rsidR="003372C2" w:rsidRPr="002E456E" w:rsidRDefault="00486052" w:rsidP="002E456E">
            <w:pPr>
              <w:rPr>
                <w:rFonts w:ascii="Times New Roman" w:hAnsi="Times New Roman" w:cs="Times New Roman"/>
              </w:rPr>
            </w:pPr>
            <w:r w:rsidRPr="002E456E">
              <w:rPr>
                <w:rFonts w:ascii="Times New Roman" w:hAnsi="Times New Roman" w:cs="Times New Roman"/>
              </w:rPr>
              <w:t>I. Mulher e filosofia</w:t>
            </w:r>
          </w:p>
          <w:p w14:paraId="371337BA" w14:textId="77777777" w:rsidR="00486052" w:rsidRDefault="00486052" w:rsidP="002E456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lugar d</w:t>
            </w:r>
            <w:r w:rsidRPr="00486052">
              <w:rPr>
                <w:rFonts w:ascii="Times New Roman" w:hAnsi="Times New Roman" w:cs="Times New Roman"/>
                <w:b w:val="0"/>
              </w:rPr>
              <w:t>a questão</w:t>
            </w:r>
          </w:p>
          <w:p w14:paraId="774DB1DC" w14:textId="77777777" w:rsidR="00486052" w:rsidRDefault="00486052" w:rsidP="002E456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modo de abordá-la</w:t>
            </w:r>
          </w:p>
          <w:p w14:paraId="7AAD3636" w14:textId="77777777" w:rsidR="00486052" w:rsidRDefault="00486052" w:rsidP="002E456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dados e história</w:t>
            </w:r>
          </w:p>
          <w:p w14:paraId="6205A808" w14:textId="77777777" w:rsidR="00FE4FBF" w:rsidRDefault="00FE4FBF" w:rsidP="00CA055A">
            <w:pPr>
              <w:rPr>
                <w:rFonts w:ascii="Times New Roman" w:hAnsi="Times New Roman" w:cs="Times New Roman"/>
              </w:rPr>
            </w:pPr>
          </w:p>
          <w:p w14:paraId="0E0C22D6" w14:textId="77777777" w:rsidR="0030387D" w:rsidRDefault="0030387D" w:rsidP="00CA055A">
            <w:pPr>
              <w:rPr>
                <w:rFonts w:ascii="Times New Roman" w:hAnsi="Times New Roman" w:cs="Times New Roman"/>
              </w:rPr>
            </w:pPr>
          </w:p>
          <w:p w14:paraId="02A11CC0" w14:textId="77777777" w:rsidR="00486052" w:rsidRPr="002E456E" w:rsidRDefault="00486052" w:rsidP="00CA055A">
            <w:pPr>
              <w:rPr>
                <w:rFonts w:ascii="Times New Roman" w:hAnsi="Times New Roman" w:cs="Times New Roman"/>
              </w:rPr>
            </w:pPr>
            <w:r w:rsidRPr="002E456E">
              <w:rPr>
                <w:rFonts w:ascii="Times New Roman" w:hAnsi="Times New Roman" w:cs="Times New Roman"/>
              </w:rPr>
              <w:t>II. Perspectiva feminista</w:t>
            </w:r>
            <w:r w:rsidR="002E456E">
              <w:rPr>
                <w:rFonts w:ascii="Times New Roman" w:hAnsi="Times New Roman" w:cs="Times New Roman"/>
              </w:rPr>
              <w:t xml:space="preserve"> em</w:t>
            </w:r>
            <w:r w:rsidR="003E75E5">
              <w:rPr>
                <w:rFonts w:ascii="Times New Roman" w:hAnsi="Times New Roman" w:cs="Times New Roman"/>
              </w:rPr>
              <w:t xml:space="preserve"> história da</w:t>
            </w:r>
            <w:r w:rsidR="002E456E">
              <w:rPr>
                <w:rFonts w:ascii="Times New Roman" w:hAnsi="Times New Roman" w:cs="Times New Roman"/>
              </w:rPr>
              <w:t xml:space="preserve"> filosofia</w:t>
            </w:r>
          </w:p>
          <w:p w14:paraId="79D89D48" w14:textId="77777777" w:rsidR="00486052" w:rsidRDefault="00486052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o problema da ambição universalista do conhecimento</w:t>
            </w:r>
          </w:p>
          <w:p w14:paraId="0616C175" w14:textId="77777777" w:rsidR="00486052" w:rsidRDefault="00486052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conceito e ideologia</w:t>
            </w:r>
          </w:p>
          <w:p w14:paraId="32085815" w14:textId="77777777" w:rsidR="00486052" w:rsidRDefault="00486052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="002E456E">
              <w:rPr>
                <w:rFonts w:ascii="Times New Roman" w:hAnsi="Times New Roman" w:cs="Times New Roman"/>
                <w:b w:val="0"/>
              </w:rPr>
              <w:t xml:space="preserve">filosofia </w:t>
            </w:r>
            <w:r w:rsidR="005B501A">
              <w:rPr>
                <w:rFonts w:ascii="Times New Roman" w:hAnsi="Times New Roman" w:cs="Times New Roman"/>
                <w:b w:val="0"/>
              </w:rPr>
              <w:t>viril</w:t>
            </w:r>
            <w:r w:rsidR="002E456E">
              <w:rPr>
                <w:rFonts w:ascii="Times New Roman" w:hAnsi="Times New Roman" w:cs="Times New Roman"/>
                <w:b w:val="0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</w:rPr>
              <w:t>falha ética e déficit teórico</w:t>
            </w:r>
          </w:p>
          <w:p w14:paraId="0527E869" w14:textId="77777777" w:rsidR="00486052" w:rsidRDefault="00486052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="002E456E">
              <w:rPr>
                <w:rFonts w:ascii="Times New Roman" w:hAnsi="Times New Roman" w:cs="Times New Roman"/>
                <w:b w:val="0"/>
              </w:rPr>
              <w:t xml:space="preserve">a </w:t>
            </w:r>
            <w:r>
              <w:rPr>
                <w:rFonts w:ascii="Times New Roman" w:hAnsi="Times New Roman" w:cs="Times New Roman"/>
                <w:b w:val="0"/>
              </w:rPr>
              <w:t>questão de gênero como um problema filosófico</w:t>
            </w:r>
          </w:p>
          <w:p w14:paraId="670BC242" w14:textId="77777777" w:rsidR="00486052" w:rsidRPr="00486052" w:rsidRDefault="00486052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conhecimento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, perspectiva</w:t>
            </w:r>
            <w:r w:rsidR="002E456E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inclusão</w:t>
            </w:r>
            <w:r w:rsidR="002E456E">
              <w:rPr>
                <w:rFonts w:ascii="Times New Roman" w:hAnsi="Times New Roman" w:cs="Times New Roman"/>
                <w:b w:val="0"/>
              </w:rPr>
              <w:t xml:space="preserve"> e verdade</w:t>
            </w:r>
          </w:p>
          <w:p w14:paraId="49284E12" w14:textId="77777777" w:rsidR="00D21668" w:rsidRPr="00A04FC0" w:rsidRDefault="00D21668" w:rsidP="00CA055A">
            <w:pPr>
              <w:rPr>
                <w:rFonts w:ascii="Times New Roman" w:hAnsi="Times New Roman" w:cs="Times New Roman"/>
              </w:rPr>
            </w:pPr>
          </w:p>
        </w:tc>
      </w:tr>
      <w:tr w:rsidR="003D7D73" w:rsidRPr="00A04FC0" w14:paraId="7FED951B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213D8680" w14:textId="77777777" w:rsidR="00DB19B5" w:rsidRDefault="00DB19B5" w:rsidP="00DB19B5">
            <w:pPr>
              <w:spacing w:before="0" w:after="0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14:paraId="505DA6E7" w14:textId="77777777" w:rsidR="00261EB7" w:rsidRDefault="008F5379" w:rsidP="00DB19B5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Metodologia de ensino</w:t>
            </w:r>
            <w:r w:rsidR="00261EB7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33D8D3EB" w14:textId="77777777" w:rsidR="00DB19B5" w:rsidRDefault="00DB19B5" w:rsidP="004C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2046BCB5" w14:textId="77777777" w:rsidR="006E75B1" w:rsidRPr="000249A2" w:rsidRDefault="006E75B1" w:rsidP="004C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color w:val="000000"/>
              </w:rPr>
            </w:pPr>
            <w:r w:rsidRPr="000249A2">
              <w:rPr>
                <w:rFonts w:ascii="Times New Roman" w:hAnsi="Times New Roman" w:cs="Times New Roman"/>
                <w:color w:val="000000"/>
              </w:rPr>
              <w:t>1. Atividades Assíncronas.</w:t>
            </w:r>
          </w:p>
          <w:p w14:paraId="54C23987" w14:textId="77777777" w:rsidR="001531EE" w:rsidRDefault="001531EE" w:rsidP="004C7BD5">
            <w:pPr>
              <w:jc w:val="both"/>
              <w:rPr>
                <w:rFonts w:ascii="Times New Roman" w:hAnsi="Times New Roman" w:cs="Times New Roman"/>
                <w:b w:val="0"/>
                <w:bCs/>
              </w:rPr>
            </w:pPr>
          </w:p>
          <w:p w14:paraId="3A25DEB6" w14:textId="77777777" w:rsidR="006E75B1" w:rsidRPr="000249A2" w:rsidRDefault="006A262E" w:rsidP="004C7BD5">
            <w:pPr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0249A2">
              <w:rPr>
                <w:rFonts w:ascii="Times New Roman" w:hAnsi="Times New Roman" w:cs="Times New Roman"/>
                <w:b w:val="0"/>
                <w:bCs/>
              </w:rPr>
              <w:t xml:space="preserve">- Leitura dos textos a serem abordados nas </w:t>
            </w:r>
            <w:proofErr w:type="spellStart"/>
            <w:r w:rsidRPr="000249A2">
              <w:rPr>
                <w:rFonts w:ascii="Times New Roman" w:hAnsi="Times New Roman" w:cs="Times New Roman"/>
                <w:b w:val="0"/>
                <w:bCs/>
              </w:rPr>
              <w:t>v</w:t>
            </w:r>
            <w:r w:rsidR="006E75B1" w:rsidRPr="000249A2">
              <w:rPr>
                <w:rFonts w:ascii="Times New Roman" w:hAnsi="Times New Roman" w:cs="Times New Roman"/>
                <w:b w:val="0"/>
                <w:bCs/>
              </w:rPr>
              <w:t>ídeo-aulas</w:t>
            </w:r>
            <w:proofErr w:type="spellEnd"/>
            <w:r w:rsidRPr="000249A2">
              <w:rPr>
                <w:rFonts w:ascii="Times New Roman" w:hAnsi="Times New Roman" w:cs="Times New Roman"/>
                <w:b w:val="0"/>
                <w:bCs/>
              </w:rPr>
              <w:t xml:space="preserve">, acompanhamento das </w:t>
            </w:r>
            <w:proofErr w:type="spellStart"/>
            <w:r w:rsidRPr="000249A2">
              <w:rPr>
                <w:rFonts w:ascii="Times New Roman" w:hAnsi="Times New Roman" w:cs="Times New Roman"/>
                <w:b w:val="0"/>
                <w:bCs/>
              </w:rPr>
              <w:t>vídeo-aulas</w:t>
            </w:r>
            <w:proofErr w:type="spellEnd"/>
            <w:r w:rsidR="006E75B1" w:rsidRPr="000249A2">
              <w:rPr>
                <w:rFonts w:ascii="Times New Roman" w:hAnsi="Times New Roman" w:cs="Times New Roman"/>
                <w:b w:val="0"/>
                <w:bCs/>
              </w:rPr>
              <w:t xml:space="preserve"> e exercícios de formulação de perguntas e </w:t>
            </w:r>
            <w:r w:rsidR="00BF385C" w:rsidRPr="000249A2">
              <w:rPr>
                <w:rFonts w:ascii="Times New Roman" w:hAnsi="Times New Roman" w:cs="Times New Roman"/>
                <w:b w:val="0"/>
                <w:bCs/>
              </w:rPr>
              <w:t xml:space="preserve">de </w:t>
            </w:r>
            <w:r w:rsidR="006E75B1" w:rsidRPr="000249A2">
              <w:rPr>
                <w:rFonts w:ascii="Times New Roman" w:hAnsi="Times New Roman" w:cs="Times New Roman"/>
                <w:b w:val="0"/>
                <w:bCs/>
              </w:rPr>
              <w:t>comentários sobre esta</w:t>
            </w:r>
            <w:r w:rsidRPr="000249A2">
              <w:rPr>
                <w:rFonts w:ascii="Times New Roman" w:hAnsi="Times New Roman" w:cs="Times New Roman"/>
                <w:b w:val="0"/>
                <w:bCs/>
              </w:rPr>
              <w:t>s</w:t>
            </w:r>
            <w:r w:rsidR="006E75B1" w:rsidRPr="000249A2">
              <w:rPr>
                <w:rFonts w:ascii="Times New Roman" w:hAnsi="Times New Roman" w:cs="Times New Roman"/>
                <w:b w:val="0"/>
                <w:bCs/>
              </w:rPr>
              <w:t>.</w:t>
            </w:r>
          </w:p>
          <w:p w14:paraId="59DDD0D2" w14:textId="77777777" w:rsidR="006E75B1" w:rsidRPr="000249A2" w:rsidRDefault="006E75B1" w:rsidP="004C7BD5">
            <w:pPr>
              <w:rPr>
                <w:rFonts w:ascii="Times New Roman" w:hAnsi="Times New Roman" w:cs="Times New Roman"/>
              </w:rPr>
            </w:pPr>
          </w:p>
          <w:p w14:paraId="2DA0E6ED" w14:textId="77777777" w:rsidR="006E75B1" w:rsidRPr="000249A2" w:rsidRDefault="006E75B1" w:rsidP="004C7BD5">
            <w:pPr>
              <w:rPr>
                <w:rFonts w:ascii="Times New Roman" w:hAnsi="Times New Roman" w:cs="Times New Roman"/>
                <w:bCs/>
              </w:rPr>
            </w:pPr>
            <w:r w:rsidRPr="000249A2">
              <w:rPr>
                <w:rFonts w:ascii="Times New Roman" w:hAnsi="Times New Roman" w:cs="Times New Roman"/>
                <w:bCs/>
              </w:rPr>
              <w:t xml:space="preserve">2. Atividades síncronas (Google </w:t>
            </w:r>
            <w:proofErr w:type="spellStart"/>
            <w:r w:rsidRPr="000249A2">
              <w:rPr>
                <w:rFonts w:ascii="Times New Roman" w:hAnsi="Times New Roman" w:cs="Times New Roman"/>
                <w:bCs/>
              </w:rPr>
              <w:t>Meet</w:t>
            </w:r>
            <w:proofErr w:type="spellEnd"/>
            <w:r w:rsidRPr="000249A2">
              <w:rPr>
                <w:rFonts w:ascii="Times New Roman" w:hAnsi="Times New Roman" w:cs="Times New Roman"/>
                <w:bCs/>
              </w:rPr>
              <w:t>)</w:t>
            </w:r>
          </w:p>
          <w:p w14:paraId="10C7D563" w14:textId="77777777" w:rsidR="001531EE" w:rsidRDefault="001531EE" w:rsidP="004C7BD5">
            <w:pPr>
              <w:rPr>
                <w:rFonts w:ascii="Times New Roman" w:hAnsi="Times New Roman" w:cs="Times New Roman"/>
                <w:b w:val="0"/>
                <w:bCs/>
              </w:rPr>
            </w:pPr>
          </w:p>
          <w:p w14:paraId="5D51EEC9" w14:textId="77777777" w:rsidR="006E75B1" w:rsidRPr="000249A2" w:rsidRDefault="006E75B1" w:rsidP="004C7BD5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0249A2">
              <w:rPr>
                <w:rFonts w:ascii="Times New Roman" w:hAnsi="Times New Roman" w:cs="Times New Roman"/>
                <w:b w:val="0"/>
                <w:bCs/>
              </w:rPr>
              <w:t>- das 14h às 16h (Vespertino) e das 19h30 às 21h30 (Noturno).</w:t>
            </w:r>
          </w:p>
          <w:p w14:paraId="2B427B39" w14:textId="77777777" w:rsidR="006E75B1" w:rsidRPr="000249A2" w:rsidRDefault="006E75B1" w:rsidP="004C7BD5">
            <w:pPr>
              <w:rPr>
                <w:rFonts w:ascii="Times New Roman" w:hAnsi="Times New Roman" w:cs="Times New Roman"/>
                <w:b w:val="0"/>
              </w:rPr>
            </w:pPr>
            <w:r w:rsidRPr="000249A2">
              <w:rPr>
                <w:rFonts w:ascii="Times New Roman" w:hAnsi="Times New Roman" w:cs="Times New Roman"/>
                <w:bCs/>
              </w:rPr>
              <w:t xml:space="preserve">- </w:t>
            </w:r>
            <w:r w:rsidRPr="000249A2">
              <w:rPr>
                <w:rFonts w:ascii="Times New Roman" w:hAnsi="Times New Roman" w:cs="Times New Roman"/>
                <w:b w:val="0"/>
              </w:rPr>
              <w:t xml:space="preserve">Debate online sobre as questões surgidas a partir da leitura do texto que </w:t>
            </w:r>
            <w:proofErr w:type="spellStart"/>
            <w:r w:rsidRPr="000249A2">
              <w:rPr>
                <w:rFonts w:ascii="Times New Roman" w:hAnsi="Times New Roman" w:cs="Times New Roman"/>
                <w:b w:val="0"/>
              </w:rPr>
              <w:t>seré</w:t>
            </w:r>
            <w:proofErr w:type="spellEnd"/>
            <w:r w:rsidRPr="000249A2">
              <w:rPr>
                <w:rFonts w:ascii="Times New Roman" w:hAnsi="Times New Roman" w:cs="Times New Roman"/>
                <w:b w:val="0"/>
              </w:rPr>
              <w:t xml:space="preserve"> tema da respectiva </w:t>
            </w:r>
            <w:proofErr w:type="spellStart"/>
            <w:r w:rsidRPr="000249A2">
              <w:rPr>
                <w:rFonts w:ascii="Times New Roman" w:hAnsi="Times New Roman" w:cs="Times New Roman"/>
                <w:b w:val="0"/>
              </w:rPr>
              <w:t>vídeo-aula</w:t>
            </w:r>
            <w:proofErr w:type="spellEnd"/>
            <w:r w:rsidRPr="000249A2">
              <w:rPr>
                <w:rFonts w:ascii="Times New Roman" w:hAnsi="Times New Roman" w:cs="Times New Roman"/>
                <w:b w:val="0"/>
              </w:rPr>
              <w:t>.</w:t>
            </w:r>
          </w:p>
          <w:p w14:paraId="307E0A42" w14:textId="77777777" w:rsidR="006E75B1" w:rsidRPr="000249A2" w:rsidRDefault="006E75B1" w:rsidP="004C7BD5">
            <w:pPr>
              <w:rPr>
                <w:rFonts w:ascii="Times New Roman" w:hAnsi="Times New Roman" w:cs="Times New Roman"/>
              </w:rPr>
            </w:pPr>
          </w:p>
          <w:p w14:paraId="6E5C4391" w14:textId="77777777" w:rsidR="006E75B1" w:rsidRPr="000249A2" w:rsidRDefault="006E75B1" w:rsidP="004C7BD5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0249A2">
              <w:rPr>
                <w:rFonts w:ascii="Times New Roman" w:hAnsi="Times New Roman" w:cs="Times New Roman"/>
                <w:bCs/>
              </w:rPr>
              <w:t xml:space="preserve">3. Alternativas para os alunos que não puderem participar das atividades síncronas (via postagem no </w:t>
            </w:r>
            <w:proofErr w:type="spellStart"/>
            <w:r w:rsidRPr="000249A2">
              <w:rPr>
                <w:rFonts w:ascii="Times New Roman" w:hAnsi="Times New Roman" w:cs="Times New Roman"/>
                <w:bCs/>
              </w:rPr>
              <w:t>classroom</w:t>
            </w:r>
            <w:proofErr w:type="spellEnd"/>
            <w:r w:rsidRPr="000249A2">
              <w:rPr>
                <w:rFonts w:ascii="Times New Roman" w:hAnsi="Times New Roman" w:cs="Times New Roman"/>
                <w:bCs/>
              </w:rPr>
              <w:t xml:space="preserve"> ou e-mail institucional):</w:t>
            </w:r>
          </w:p>
          <w:p w14:paraId="6498F75A" w14:textId="77777777" w:rsidR="001531EE" w:rsidRDefault="001531EE" w:rsidP="004C7BD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B562444" w14:textId="77777777" w:rsidR="006E75B1" w:rsidRPr="000249A2" w:rsidRDefault="006E75B1" w:rsidP="004C7BD5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0249A2">
              <w:rPr>
                <w:rFonts w:ascii="Times New Roman" w:hAnsi="Times New Roman" w:cs="Times New Roman"/>
                <w:bCs/>
              </w:rPr>
              <w:t xml:space="preserve">- </w:t>
            </w:r>
            <w:r w:rsidRPr="000249A2">
              <w:rPr>
                <w:rFonts w:ascii="Times New Roman" w:hAnsi="Times New Roman" w:cs="Times New Roman"/>
                <w:b w:val="0"/>
              </w:rPr>
              <w:t xml:space="preserve">Formular uma pergunta sobre o tema da discussão feita nos encontro síncrono </w:t>
            </w:r>
            <w:r w:rsidR="004A520E" w:rsidRPr="000249A2">
              <w:rPr>
                <w:rFonts w:ascii="Times New Roman" w:hAnsi="Times New Roman" w:cs="Times New Roman"/>
                <w:b w:val="0"/>
              </w:rPr>
              <w:t xml:space="preserve">(sobre texto apresentado na respectiva </w:t>
            </w:r>
            <w:proofErr w:type="spellStart"/>
            <w:r w:rsidR="004A520E" w:rsidRPr="000249A2">
              <w:rPr>
                <w:rFonts w:ascii="Times New Roman" w:hAnsi="Times New Roman" w:cs="Times New Roman"/>
                <w:b w:val="0"/>
              </w:rPr>
              <w:t>vídeo-aulas</w:t>
            </w:r>
            <w:proofErr w:type="spellEnd"/>
            <w:r w:rsidR="004A520E" w:rsidRPr="000249A2">
              <w:rPr>
                <w:rFonts w:ascii="Times New Roman" w:hAnsi="Times New Roman" w:cs="Times New Roman"/>
                <w:b w:val="0"/>
              </w:rPr>
              <w:t xml:space="preserve">) </w:t>
            </w:r>
            <w:r w:rsidRPr="000249A2">
              <w:rPr>
                <w:rFonts w:ascii="Times New Roman" w:hAnsi="Times New Roman" w:cs="Times New Roman"/>
                <w:b w:val="0"/>
              </w:rPr>
              <w:t xml:space="preserve">e postar no fórum de discussão ou chat da UC no Google </w:t>
            </w:r>
            <w:proofErr w:type="spellStart"/>
            <w:r w:rsidRPr="000249A2">
              <w:rPr>
                <w:rFonts w:ascii="Times New Roman" w:hAnsi="Times New Roman" w:cs="Times New Roman"/>
                <w:b w:val="0"/>
              </w:rPr>
              <w:t>Classroom</w:t>
            </w:r>
            <w:proofErr w:type="spellEnd"/>
            <w:r w:rsidRPr="000249A2">
              <w:rPr>
                <w:rFonts w:ascii="Times New Roman" w:hAnsi="Times New Roman" w:cs="Times New Roman"/>
                <w:b w:val="0"/>
              </w:rPr>
              <w:t>.</w:t>
            </w:r>
          </w:p>
          <w:p w14:paraId="12BA261D" w14:textId="77777777" w:rsidR="006E75B1" w:rsidRDefault="006E75B1" w:rsidP="004C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0A54DF1C" w14:textId="77777777" w:rsidR="00F30A77" w:rsidRDefault="00F30A77" w:rsidP="00F30A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="006E75B1" w:rsidRPr="000249A2">
              <w:rPr>
                <w:rFonts w:ascii="Times New Roman" w:eastAsia="Times New Roman" w:hAnsi="Times New Roman" w:cs="Times New Roman"/>
              </w:rPr>
              <w:t xml:space="preserve">Recursos: </w:t>
            </w:r>
            <w:r w:rsidR="006E75B1" w:rsidRPr="000249A2">
              <w:rPr>
                <w:rFonts w:ascii="Times New Roman" w:eastAsia="Times New Roman" w:hAnsi="Times New Roman" w:cs="Times New Roman"/>
                <w:b w:val="0"/>
              </w:rPr>
              <w:t xml:space="preserve">Google </w:t>
            </w:r>
            <w:proofErr w:type="spellStart"/>
            <w:r w:rsidR="006E75B1" w:rsidRPr="000249A2">
              <w:rPr>
                <w:rFonts w:ascii="Times New Roman" w:eastAsia="Times New Roman" w:hAnsi="Times New Roman" w:cs="Times New Roman"/>
                <w:b w:val="0"/>
              </w:rPr>
              <w:t>Classroom</w:t>
            </w:r>
            <w:proofErr w:type="spellEnd"/>
            <w:r w:rsidR="006E75B1" w:rsidRPr="000249A2">
              <w:rPr>
                <w:rFonts w:ascii="Times New Roman" w:eastAsia="Times New Roman" w:hAnsi="Times New Roman" w:cs="Times New Roman"/>
                <w:b w:val="0"/>
              </w:rPr>
              <w:t xml:space="preserve">, Google </w:t>
            </w:r>
            <w:proofErr w:type="spellStart"/>
            <w:r w:rsidR="006E75B1" w:rsidRPr="000249A2">
              <w:rPr>
                <w:rFonts w:ascii="Times New Roman" w:eastAsia="Times New Roman" w:hAnsi="Times New Roman" w:cs="Times New Roman"/>
                <w:b w:val="0"/>
              </w:rPr>
              <w:t>Meet</w:t>
            </w:r>
            <w:proofErr w:type="spellEnd"/>
            <w:r w:rsidR="006E75B1" w:rsidRPr="000249A2">
              <w:rPr>
                <w:rFonts w:ascii="Times New Roman" w:eastAsia="Times New Roman" w:hAnsi="Times New Roman" w:cs="Times New Roman"/>
                <w:b w:val="0"/>
              </w:rPr>
              <w:t xml:space="preserve"> e Youtube</w:t>
            </w:r>
          </w:p>
          <w:p w14:paraId="74FFEDF7" w14:textId="77777777" w:rsidR="00F30A77" w:rsidRDefault="00F30A77" w:rsidP="00F30A77">
            <w:pPr>
              <w:rPr>
                <w:rFonts w:ascii="Times New Roman" w:eastAsia="Times New Roman" w:hAnsi="Times New Roman" w:cs="Times New Roman"/>
              </w:rPr>
            </w:pPr>
          </w:p>
          <w:p w14:paraId="195910CC" w14:textId="77777777" w:rsidR="00EB0F45" w:rsidRPr="00F30A77" w:rsidRDefault="00F30A77" w:rsidP="001531EE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="00BE5183" w:rsidRPr="00F30A77">
              <w:rPr>
                <w:rFonts w:ascii="Times New Roman" w:hAnsi="Times New Roman" w:cs="Times New Roman"/>
              </w:rPr>
              <w:t>Disponibilização de Material:</w:t>
            </w:r>
            <w:r w:rsidR="001531EE">
              <w:rPr>
                <w:rFonts w:ascii="Times New Roman" w:hAnsi="Times New Roman" w:cs="Times New Roman"/>
              </w:rPr>
              <w:t xml:space="preserve"> </w:t>
            </w:r>
            <w:r w:rsidRPr="00F30A77">
              <w:rPr>
                <w:rFonts w:ascii="Times New Roman" w:hAnsi="Times New Roman" w:cs="Times New Roman"/>
                <w:b w:val="0"/>
                <w:color w:val="000000"/>
              </w:rPr>
              <w:t xml:space="preserve">Plataformas Google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C</w:t>
            </w:r>
            <w:r w:rsidRPr="00F30A77">
              <w:rPr>
                <w:rFonts w:ascii="Times New Roman" w:hAnsi="Times New Roman" w:cs="Times New Roman"/>
                <w:b w:val="0"/>
                <w:color w:val="000000"/>
              </w:rPr>
              <w:t>lassroom</w:t>
            </w:r>
            <w:proofErr w:type="spellEnd"/>
            <w:r w:rsidRPr="00F30A77">
              <w:rPr>
                <w:rFonts w:ascii="Times New Roman" w:hAnsi="Times New Roman" w:cs="Times New Roman"/>
                <w:b w:val="0"/>
                <w:color w:val="000000"/>
              </w:rPr>
              <w:t xml:space="preserve"> e Youtube</w:t>
            </w:r>
          </w:p>
          <w:p w14:paraId="08E62387" w14:textId="77777777" w:rsidR="00161219" w:rsidRPr="00A04FC0" w:rsidRDefault="00161219" w:rsidP="004C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D73" w:rsidRPr="00A04FC0" w14:paraId="0777DC7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87E2D4F" w14:textId="77777777" w:rsidR="00C426EE" w:rsidRDefault="000B64E4" w:rsidP="00B55B0D">
            <w:pPr>
              <w:spacing w:before="0" w:after="0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 xml:space="preserve"> </w:t>
            </w:r>
          </w:p>
          <w:p w14:paraId="7B9D1D51" w14:textId="77777777" w:rsidR="0037682F" w:rsidRDefault="0056665A" w:rsidP="00B55B0D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Avaliação:</w:t>
            </w:r>
            <w:r w:rsidR="00625CD1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557AA2A9" w14:textId="77777777" w:rsidR="0037682F" w:rsidRDefault="0037682F" w:rsidP="00B55B0D">
            <w:pPr>
              <w:spacing w:before="0" w:after="0"/>
              <w:rPr>
                <w:rFonts w:cs="Times New Roman"/>
                <w:b w:val="0"/>
                <w:bCs/>
              </w:rPr>
            </w:pPr>
          </w:p>
          <w:p w14:paraId="5CBF1F82" w14:textId="77777777" w:rsidR="007F54A5" w:rsidRDefault="007F54A5" w:rsidP="00B55B0D">
            <w:pPr>
              <w:spacing w:before="0" w:after="0"/>
              <w:rPr>
                <w:rFonts w:cs="Times New Roman"/>
                <w:b w:val="0"/>
                <w:bCs/>
              </w:rPr>
            </w:pPr>
            <w:r w:rsidRPr="009B4605">
              <w:rPr>
                <w:rFonts w:cs="Times New Roman"/>
                <w:bCs/>
              </w:rPr>
              <w:t>Dois t</w:t>
            </w:r>
            <w:r w:rsidR="0038677D" w:rsidRPr="009B4605">
              <w:rPr>
                <w:rFonts w:cs="Times New Roman"/>
                <w:bCs/>
              </w:rPr>
              <w:t>rabalho</w:t>
            </w:r>
            <w:r w:rsidR="0037682F" w:rsidRPr="009B4605">
              <w:rPr>
                <w:rFonts w:cs="Times New Roman"/>
                <w:bCs/>
              </w:rPr>
              <w:t>s</w:t>
            </w:r>
            <w:r w:rsidR="0038677D" w:rsidRPr="009B4605">
              <w:rPr>
                <w:rFonts w:cs="Times New Roman"/>
                <w:bCs/>
              </w:rPr>
              <w:t xml:space="preserve"> escrito</w:t>
            </w:r>
            <w:r w:rsidRPr="009B4605">
              <w:rPr>
                <w:rFonts w:cs="Times New Roman"/>
                <w:bCs/>
              </w:rPr>
              <w:t>s</w:t>
            </w:r>
            <w:r w:rsidR="0037682F">
              <w:rPr>
                <w:rFonts w:cs="Times New Roman"/>
                <w:b w:val="0"/>
                <w:bCs/>
              </w:rPr>
              <w:t>, um tema para cada um.</w:t>
            </w:r>
          </w:p>
          <w:p w14:paraId="2B28B092" w14:textId="77777777" w:rsidR="00F30A77" w:rsidRDefault="00F30A77" w:rsidP="00B55B0D">
            <w:pPr>
              <w:spacing w:before="0" w:after="0"/>
              <w:rPr>
                <w:rFonts w:cs="Times New Roman"/>
                <w:b w:val="0"/>
                <w:bCs/>
              </w:rPr>
            </w:pPr>
          </w:p>
          <w:p w14:paraId="530A8B8F" w14:textId="77777777" w:rsidR="007F54A5" w:rsidRDefault="0037682F" w:rsidP="0037682F">
            <w:pPr>
              <w:spacing w:before="0" w:after="0" w:line="360" w:lineRule="auto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Cs/>
              </w:rPr>
              <w:t>Tema 1</w:t>
            </w:r>
            <w:r w:rsidR="0038677D" w:rsidRPr="00723ABF">
              <w:rPr>
                <w:rFonts w:cs="Times New Roman"/>
                <w:b w:val="0"/>
                <w:bCs/>
              </w:rPr>
              <w:t>:</w:t>
            </w:r>
            <w:r w:rsidR="007F54A5">
              <w:rPr>
                <w:rFonts w:cs="Times New Roman"/>
                <w:b w:val="0"/>
                <w:bCs/>
              </w:rPr>
              <w:t xml:space="preserve"> análise e comentários a partir do texto de Carolina Araújo:</w:t>
            </w:r>
          </w:p>
          <w:p w14:paraId="5698C178" w14:textId="77777777" w:rsidR="0038677D" w:rsidRDefault="007F54A5" w:rsidP="0037682F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ARAÚJO, Carolina. </w:t>
            </w:r>
            <w:r w:rsidRPr="00DF290A">
              <w:rPr>
                <w:rFonts w:ascii="Times New Roman" w:hAnsi="Times New Roman" w:cs="Times New Roman"/>
                <w:b w:val="0"/>
                <w:i/>
              </w:rPr>
              <w:t>Mulheres na Pós-Graduação em Filosofia no Brasil</w:t>
            </w:r>
            <w:r w:rsidRPr="00DF290A">
              <w:rPr>
                <w:rFonts w:ascii="Times New Roman" w:hAnsi="Times New Roman" w:cs="Times New Roman"/>
                <w:b w:val="0"/>
              </w:rPr>
              <w:t xml:space="preserve"> – 2015</w:t>
            </w:r>
            <w:r w:rsidR="00F66490">
              <w:rPr>
                <w:rFonts w:ascii="Times New Roman" w:hAnsi="Times New Roman" w:cs="Times New Roman"/>
                <w:b w:val="0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</w:rPr>
              <w:t>referência completa na bibliografia)</w:t>
            </w:r>
            <w:r w:rsidR="0037682F">
              <w:rPr>
                <w:rFonts w:ascii="Times New Roman" w:hAnsi="Times New Roman" w:cs="Times New Roman"/>
                <w:b w:val="0"/>
              </w:rPr>
              <w:t>.</w:t>
            </w:r>
          </w:p>
          <w:p w14:paraId="3D42EE3D" w14:textId="77777777" w:rsidR="009B4605" w:rsidRDefault="009B4605" w:rsidP="0037682F">
            <w:pPr>
              <w:spacing w:before="0" w:after="0" w:line="360" w:lineRule="auto"/>
              <w:rPr>
                <w:rFonts w:cs="Times New Roman"/>
                <w:b w:val="0"/>
              </w:rPr>
            </w:pPr>
          </w:p>
          <w:p w14:paraId="4BBA653D" w14:textId="77777777" w:rsidR="00F66490" w:rsidRDefault="0037682F" w:rsidP="0037682F">
            <w:pPr>
              <w:spacing w:before="0" w:after="0" w:line="360" w:lineRule="auto"/>
              <w:rPr>
                <w:rFonts w:cs="Times New Roman"/>
                <w:b w:val="0"/>
                <w:bCs/>
              </w:rPr>
            </w:pPr>
            <w:r w:rsidRPr="0037682F">
              <w:rPr>
                <w:rFonts w:cs="Times New Roman"/>
              </w:rPr>
              <w:t>Tema 2</w:t>
            </w:r>
            <w:r>
              <w:rPr>
                <w:rFonts w:cs="Times New Roman"/>
                <w:b w:val="0"/>
              </w:rPr>
              <w:t xml:space="preserve">: </w:t>
            </w:r>
            <w:r>
              <w:rPr>
                <w:rFonts w:cs="Times New Roman"/>
                <w:b w:val="0"/>
                <w:bCs/>
              </w:rPr>
              <w:t xml:space="preserve">análise e comentários </w:t>
            </w:r>
            <w:r w:rsidR="00F66490">
              <w:rPr>
                <w:rFonts w:cs="Times New Roman"/>
                <w:b w:val="0"/>
                <w:bCs/>
              </w:rPr>
              <w:t>a partir d</w:t>
            </w:r>
            <w:r>
              <w:rPr>
                <w:rFonts w:cs="Times New Roman"/>
                <w:b w:val="0"/>
                <w:bCs/>
              </w:rPr>
              <w:t xml:space="preserve">o texto de Linda </w:t>
            </w:r>
            <w:proofErr w:type="spellStart"/>
            <w:r>
              <w:rPr>
                <w:rFonts w:cs="Times New Roman"/>
                <w:b w:val="0"/>
                <w:bCs/>
              </w:rPr>
              <w:t>Alcoff</w:t>
            </w:r>
            <w:proofErr w:type="spellEnd"/>
            <w:r w:rsidR="00F66490">
              <w:rPr>
                <w:rFonts w:cs="Times New Roman"/>
                <w:b w:val="0"/>
                <w:bCs/>
              </w:rPr>
              <w:t>:</w:t>
            </w:r>
          </w:p>
          <w:p w14:paraId="48CAAF26" w14:textId="77777777" w:rsidR="0037682F" w:rsidRDefault="00F66490" w:rsidP="0037682F">
            <w:pPr>
              <w:spacing w:before="0" w:after="0" w:line="360" w:lineRule="auto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  <w:bCs/>
              </w:rPr>
              <w:t>ALCOFF, Linda.</w:t>
            </w:r>
            <w:r w:rsidR="0037682F">
              <w:rPr>
                <w:rFonts w:cs="Times New Roman"/>
                <w:b w:val="0"/>
                <w:bCs/>
              </w:rPr>
              <w:t xml:space="preserve"> </w:t>
            </w:r>
            <w:r w:rsidR="0037682F" w:rsidRPr="00DF290A">
              <w:rPr>
                <w:rFonts w:ascii="Times New Roman" w:hAnsi="Times New Roman" w:cs="Times New Roman"/>
                <w:b w:val="0"/>
              </w:rPr>
              <w:t>"O que há de errado com a filosofia?"</w:t>
            </w:r>
            <w:r w:rsidR="0037682F">
              <w:rPr>
                <w:rFonts w:ascii="Times New Roman" w:hAnsi="Times New Roman" w:cs="Times New Roman"/>
                <w:b w:val="0"/>
              </w:rPr>
              <w:t xml:space="preserve"> (ver referência completa na bibliografia)</w:t>
            </w:r>
          </w:p>
          <w:p w14:paraId="22AE246A" w14:textId="77777777" w:rsidR="0037682F" w:rsidRDefault="0037682F" w:rsidP="0037682F">
            <w:pPr>
              <w:spacing w:before="0" w:after="0" w:line="360" w:lineRule="auto"/>
              <w:rPr>
                <w:rFonts w:cs="Times New Roman"/>
                <w:b w:val="0"/>
              </w:rPr>
            </w:pPr>
          </w:p>
          <w:p w14:paraId="0DB7C7A9" w14:textId="77777777" w:rsidR="003D7D73" w:rsidRPr="00A04FC0" w:rsidRDefault="008C7160" w:rsidP="0037682F">
            <w:pPr>
              <w:spacing w:before="0"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B55B0D">
              <w:rPr>
                <w:rFonts w:ascii="Times New Roman" w:hAnsi="Times New Roman" w:cs="Times New Roman"/>
              </w:rPr>
              <w:t>C</w:t>
            </w:r>
            <w:r w:rsidR="003D7D73" w:rsidRPr="00B55B0D">
              <w:rPr>
                <w:rFonts w:ascii="Times New Roman" w:hAnsi="Times New Roman" w:cs="Times New Roman"/>
              </w:rPr>
              <w:t>onceito final</w:t>
            </w:r>
            <w:r w:rsidR="003D7D73" w:rsidRPr="009939E6">
              <w:rPr>
                <w:rFonts w:ascii="Times New Roman" w:hAnsi="Times New Roman" w:cs="Times New Roman"/>
                <w:b w:val="0"/>
              </w:rPr>
              <w:t xml:space="preserve"> da unidade curricular</w:t>
            </w:r>
            <w:r w:rsidRPr="00A04FC0">
              <w:rPr>
                <w:rFonts w:ascii="Times New Roman" w:hAnsi="Times New Roman" w:cs="Times New Roman"/>
              </w:rPr>
              <w:t>:</w:t>
            </w:r>
            <w:r w:rsidR="003D7D73" w:rsidRPr="00A04FC0">
              <w:rPr>
                <w:rFonts w:ascii="Times New Roman" w:hAnsi="Times New Roman" w:cs="Times New Roman"/>
              </w:rPr>
              <w:t xml:space="preserve"> “cumprido/não cumprido”</w:t>
            </w:r>
          </w:p>
          <w:p w14:paraId="5E734701" w14:textId="77777777" w:rsidR="004905F2" w:rsidRPr="00A04FC0" w:rsidRDefault="004905F2" w:rsidP="00261EB7">
            <w:pPr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D7D73" w:rsidRPr="00A04FC0" w14:paraId="6F085E3C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C507DD2" w14:textId="77777777" w:rsidR="00C426EE" w:rsidRDefault="00C426EE" w:rsidP="00C426EE">
            <w:pPr>
              <w:spacing w:before="0" w:after="0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14:paraId="56F79F8E" w14:textId="77777777" w:rsidR="00625CD1" w:rsidRDefault="0056665A" w:rsidP="00C426EE">
            <w:pPr>
              <w:spacing w:before="0" w:after="0"/>
              <w:jc w:val="both"/>
              <w:rPr>
                <w:rFonts w:ascii="Times New Roman" w:hAnsi="Times New Roman" w:cs="Times New Roman"/>
                <w:b w:val="0"/>
                <w:bCs/>
                <w:iCs/>
                <w:color w:val="404040" w:themeColor="text1" w:themeTint="BF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Bibliografia</w:t>
            </w:r>
          </w:p>
          <w:p w14:paraId="74B0E240" w14:textId="77777777" w:rsidR="00116203" w:rsidRDefault="00116203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</w:p>
          <w:p w14:paraId="40E49F05" w14:textId="77777777" w:rsidR="00895890" w:rsidRDefault="00895890" w:rsidP="005D4E58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Básica</w:t>
            </w:r>
          </w:p>
          <w:p w14:paraId="1DB560B4" w14:textId="77777777" w:rsidR="00895890" w:rsidRDefault="00895890" w:rsidP="005D4E58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</w:p>
          <w:p w14:paraId="524BA3B8" w14:textId="77777777" w:rsidR="00895890" w:rsidRPr="00DF290A" w:rsidRDefault="00895890" w:rsidP="00895890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ARAÚJO, Carolina. </w:t>
            </w:r>
            <w:r w:rsidRPr="00DF290A">
              <w:rPr>
                <w:rFonts w:ascii="Times New Roman" w:hAnsi="Times New Roman" w:cs="Times New Roman"/>
                <w:b w:val="0"/>
                <w:i/>
              </w:rPr>
              <w:t>Mulheres na Pós-Graduação em Filosofia no Brasil</w:t>
            </w:r>
            <w:r w:rsidRPr="00DF290A">
              <w:rPr>
                <w:rFonts w:ascii="Times New Roman" w:hAnsi="Times New Roman" w:cs="Times New Roman"/>
                <w:b w:val="0"/>
              </w:rPr>
              <w:t xml:space="preserve"> – 2015. São Paulo: ANPOF, 2016, disponível em &lt;http://anpof.org/portal/images/Documentos/ARAUJOCarolina_Artigo_2016.pdf&gt; </w:t>
            </w:r>
          </w:p>
          <w:p w14:paraId="3AD4AAE0" w14:textId="77777777" w:rsidR="00AA41F2" w:rsidRPr="00DF290A" w:rsidRDefault="009C32CD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>ALCOFF</w:t>
            </w:r>
            <w:r w:rsidR="00AA41F2" w:rsidRPr="00DF290A">
              <w:rPr>
                <w:rFonts w:ascii="Times New Roman" w:hAnsi="Times New Roman" w:cs="Times New Roman"/>
                <w:b w:val="0"/>
              </w:rPr>
              <w:t>, Linda. “</w:t>
            </w:r>
            <w:proofErr w:type="spellStart"/>
            <w:r w:rsidR="00AA41F2" w:rsidRPr="00DF290A">
              <w:rPr>
                <w:rFonts w:ascii="Times New Roman" w:hAnsi="Times New Roman" w:cs="Times New Roman"/>
                <w:b w:val="0"/>
              </w:rPr>
              <w:t>What’s</w:t>
            </w:r>
            <w:proofErr w:type="spellEnd"/>
            <w:r w:rsidR="00AA41F2"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AA41F2" w:rsidRPr="00DF290A">
              <w:rPr>
                <w:rFonts w:ascii="Times New Roman" w:hAnsi="Times New Roman" w:cs="Times New Roman"/>
                <w:b w:val="0"/>
              </w:rPr>
              <w:t>Wrong</w:t>
            </w:r>
            <w:proofErr w:type="spellEnd"/>
            <w:r w:rsidR="00AA41F2"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AA41F2" w:rsidRPr="00DF290A">
              <w:rPr>
                <w:rFonts w:ascii="Times New Roman" w:hAnsi="Times New Roman" w:cs="Times New Roman"/>
                <w:b w:val="0"/>
              </w:rPr>
              <w:t>With</w:t>
            </w:r>
            <w:proofErr w:type="spellEnd"/>
            <w:r w:rsidR="00AA41F2"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AA41F2" w:rsidRPr="00DF290A">
              <w:rPr>
                <w:rFonts w:ascii="Times New Roman" w:hAnsi="Times New Roman" w:cs="Times New Roman"/>
                <w:b w:val="0"/>
              </w:rPr>
              <w:t>Philosophy</w:t>
            </w:r>
            <w:proofErr w:type="spellEnd"/>
            <w:r w:rsidR="00AA41F2" w:rsidRPr="00DF290A">
              <w:rPr>
                <w:rFonts w:ascii="Times New Roman" w:hAnsi="Times New Roman" w:cs="Times New Roman"/>
                <w:b w:val="0"/>
              </w:rPr>
              <w:t xml:space="preserve">?”, publicado no The New York Times, The </w:t>
            </w:r>
            <w:proofErr w:type="spellStart"/>
            <w:r w:rsidR="00AA41F2" w:rsidRPr="00DF290A">
              <w:rPr>
                <w:rFonts w:ascii="Times New Roman" w:hAnsi="Times New Roman" w:cs="Times New Roman"/>
                <w:b w:val="0"/>
              </w:rPr>
              <w:t>Opinion</w:t>
            </w:r>
            <w:proofErr w:type="spellEnd"/>
            <w:r w:rsidR="00AA41F2"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AA41F2" w:rsidRPr="00DF290A">
              <w:rPr>
                <w:rFonts w:ascii="Times New Roman" w:hAnsi="Times New Roman" w:cs="Times New Roman"/>
                <w:b w:val="0"/>
              </w:rPr>
              <w:t>Pages</w:t>
            </w:r>
            <w:proofErr w:type="spellEnd"/>
            <w:r w:rsidR="00AA41F2" w:rsidRPr="00DF290A">
              <w:rPr>
                <w:rFonts w:ascii="Times New Roman" w:hAnsi="Times New Roman" w:cs="Times New Roman"/>
                <w:b w:val="0"/>
              </w:rPr>
              <w:t xml:space="preserve">, The Stone, setembro de 2013. Atalho para o texto original: </w:t>
            </w:r>
            <w:hyperlink r:id="rId7" w:history="1">
              <w:r w:rsidR="00AA41F2" w:rsidRPr="00DF290A">
                <w:rPr>
                  <w:rStyle w:val="Hyperlink"/>
                  <w:rFonts w:ascii="Times New Roman" w:hAnsi="Times New Roman" w:cs="Times New Roman"/>
                  <w:b w:val="0"/>
                </w:rPr>
                <w:t>https://opinionator.blogs.nytimes.com/2013/09/03/whats-wrong-with-philosophy/.</w:t>
              </w:r>
            </w:hyperlink>
          </w:p>
          <w:p w14:paraId="0BAC35D6" w14:textId="77777777" w:rsidR="00AA41F2" w:rsidRPr="00DF290A" w:rsidRDefault="00AA41F2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______________ "O que há de errado com a filosofia?" Tradução de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Ilze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Zirbel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disponível em:</w:t>
            </w:r>
          </w:p>
          <w:p w14:paraId="6899F9C7" w14:textId="77777777" w:rsidR="00AA41F2" w:rsidRDefault="00AA41F2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>http://anpof.org/portal/index.php/pt-BR/artigos-em-destaque/1560-filosofa-feminista-linda-alcoff-vem-ao-brasil-para-o-xviii-encontro-da-anpof</w:t>
            </w:r>
          </w:p>
          <w:p w14:paraId="7610397B" w14:textId="77777777" w:rsidR="00895890" w:rsidRPr="00DF290A" w:rsidRDefault="00895890" w:rsidP="00895890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LE DOEFF,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Michèle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</w:rPr>
              <w:t xml:space="preserve">"Cabelos longos, ideias curtas". IN: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L'Imaginaneire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philosophique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>, Paris, Payot, 1980.</w:t>
            </w:r>
          </w:p>
          <w:p w14:paraId="677A1CFE" w14:textId="77777777" w:rsidR="00895890" w:rsidRDefault="00895890" w:rsidP="00895890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SANTANA, Bianca. </w:t>
            </w:r>
            <w:r w:rsidRPr="00DF290A">
              <w:rPr>
                <w:rFonts w:ascii="Times New Roman" w:hAnsi="Times New Roman" w:cs="Times New Roman"/>
                <w:b w:val="0"/>
                <w:i/>
              </w:rPr>
              <w:t>Vozes insurgentes de mulheres negras</w:t>
            </w:r>
            <w:r w:rsidRPr="00DF290A">
              <w:rPr>
                <w:rFonts w:ascii="Times New Roman" w:hAnsi="Times New Roman" w:cs="Times New Roman"/>
                <w:b w:val="0"/>
              </w:rPr>
              <w:t xml:space="preserve">. Belo Horizonte: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Mazza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Edições. 2019.</w:t>
            </w:r>
          </w:p>
          <w:p w14:paraId="52B7191C" w14:textId="77777777" w:rsidR="00895890" w:rsidRDefault="00895890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</w:p>
          <w:p w14:paraId="554B2308" w14:textId="77777777" w:rsidR="00895890" w:rsidRPr="00895890" w:rsidRDefault="00895890" w:rsidP="005D4E58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895890">
              <w:rPr>
                <w:rFonts w:ascii="Times New Roman" w:hAnsi="Times New Roman" w:cs="Times New Roman"/>
              </w:rPr>
              <w:t>2) Complementar</w:t>
            </w:r>
          </w:p>
          <w:p w14:paraId="3E8BDE45" w14:textId="77777777" w:rsidR="00895890" w:rsidRDefault="00895890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</w:p>
          <w:p w14:paraId="16DADA48" w14:textId="77777777" w:rsidR="001136CC" w:rsidRPr="001136CC" w:rsidRDefault="001136CC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1136CC">
              <w:rPr>
                <w:rFonts w:ascii="Times New Roman" w:hAnsi="Times New Roman" w:cs="Times New Roman"/>
                <w:b w:val="0"/>
              </w:rPr>
              <w:t xml:space="preserve">BADINTER, Elisabeth. </w:t>
            </w:r>
            <w:proofErr w:type="spellStart"/>
            <w:r w:rsidRPr="001136CC">
              <w:rPr>
                <w:rFonts w:ascii="Times New Roman" w:hAnsi="Times New Roman" w:cs="Times New Roman"/>
                <w:b w:val="0"/>
                <w:i/>
              </w:rPr>
              <w:t>Émilie</w:t>
            </w:r>
            <w:proofErr w:type="spellEnd"/>
            <w:r w:rsidRPr="001136CC">
              <w:rPr>
                <w:rFonts w:ascii="Times New Roman" w:hAnsi="Times New Roman" w:cs="Times New Roman"/>
                <w:b w:val="0"/>
                <w:i/>
              </w:rPr>
              <w:t xml:space="preserve">, </w:t>
            </w:r>
            <w:proofErr w:type="spellStart"/>
            <w:r w:rsidRPr="001136CC">
              <w:rPr>
                <w:rFonts w:ascii="Times New Roman" w:hAnsi="Times New Roman" w:cs="Times New Roman"/>
                <w:b w:val="0"/>
                <w:i/>
              </w:rPr>
              <w:t>Émilie</w:t>
            </w:r>
            <w:proofErr w:type="spellEnd"/>
            <w:r w:rsidRPr="001136CC">
              <w:rPr>
                <w:rFonts w:ascii="Times New Roman" w:hAnsi="Times New Roman" w:cs="Times New Roman"/>
                <w:b w:val="0"/>
              </w:rPr>
              <w:t xml:space="preserve"> - a ambição feminina no século XVIII. São Paulo: Discurso Editorial, Paz &amp; Terra, Duna Dueto, 2003.</w:t>
            </w:r>
          </w:p>
          <w:p w14:paraId="64F4AE22" w14:textId="77777777" w:rsidR="001136CC" w:rsidRPr="001136CC" w:rsidRDefault="001136CC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1136CC">
              <w:rPr>
                <w:rFonts w:ascii="Times New Roman" w:hAnsi="Times New Roman" w:cs="Times New Roman"/>
                <w:b w:val="0"/>
              </w:rPr>
              <w:t xml:space="preserve">BEAUVOIR, Simone. </w:t>
            </w:r>
            <w:r w:rsidRPr="001136CC">
              <w:rPr>
                <w:rFonts w:ascii="Times New Roman" w:hAnsi="Times New Roman" w:cs="Times New Roman"/>
                <w:b w:val="0"/>
                <w:i/>
              </w:rPr>
              <w:t>O Segundo Sexo</w:t>
            </w:r>
            <w:r w:rsidRPr="001136CC">
              <w:rPr>
                <w:rFonts w:ascii="Times New Roman" w:hAnsi="Times New Roman" w:cs="Times New Roman"/>
                <w:b w:val="0"/>
              </w:rPr>
              <w:t>, Vol. 1 e 2, Rio de Janeiro: Nova Fronteira, 2014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14:paraId="19C92E1D" w14:textId="77777777" w:rsidR="00E93FFA" w:rsidRDefault="00825FC4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CARNEIRO, </w:t>
            </w:r>
            <w:r w:rsidRPr="00825FC4">
              <w:rPr>
                <w:rFonts w:ascii="Times New Roman" w:hAnsi="Times New Roman" w:cs="Times New Roman"/>
                <w:b w:val="0"/>
              </w:rPr>
              <w:t xml:space="preserve">Sueli. </w:t>
            </w:r>
            <w:r w:rsidRPr="00825FC4">
              <w:rPr>
                <w:rFonts w:ascii="Times New Roman" w:hAnsi="Times New Roman" w:cs="Times New Roman"/>
                <w:b w:val="0"/>
                <w:i/>
              </w:rPr>
              <w:t>Racismo, sexismo e desigualdade no Brasil</w:t>
            </w:r>
            <w:r w:rsidRPr="00825FC4">
              <w:rPr>
                <w:rFonts w:ascii="Times New Roman" w:hAnsi="Times New Roman" w:cs="Times New Roman"/>
                <w:b w:val="0"/>
              </w:rPr>
              <w:t>. São Paulo: Selo Negro. 2011.</w:t>
            </w:r>
          </w:p>
          <w:p w14:paraId="55FAC741" w14:textId="77777777" w:rsidR="001769D6" w:rsidRPr="001769D6" w:rsidRDefault="001769D6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DAVIS,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Angela</w:t>
            </w:r>
            <w:proofErr w:type="spellEnd"/>
            <w:r w:rsidRPr="001769D6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1769D6">
              <w:rPr>
                <w:rFonts w:ascii="Times New Roman" w:hAnsi="Times New Roman" w:cs="Times New Roman"/>
                <w:b w:val="0"/>
                <w:i/>
              </w:rPr>
              <w:t>A liberdade é uma luta constante</w:t>
            </w:r>
            <w:r w:rsidRPr="001769D6">
              <w:rPr>
                <w:rFonts w:ascii="Times New Roman" w:hAnsi="Times New Roman" w:cs="Times New Roman"/>
                <w:b w:val="0"/>
              </w:rPr>
              <w:t xml:space="preserve">. São Paulo: </w:t>
            </w:r>
            <w:proofErr w:type="spellStart"/>
            <w:r w:rsidRPr="001769D6">
              <w:rPr>
                <w:rFonts w:ascii="Times New Roman" w:hAnsi="Times New Roman" w:cs="Times New Roman"/>
                <w:b w:val="0"/>
              </w:rPr>
              <w:t>Boitempo</w:t>
            </w:r>
            <w:proofErr w:type="spellEnd"/>
            <w:r w:rsidRPr="001769D6">
              <w:rPr>
                <w:rFonts w:ascii="Times New Roman" w:hAnsi="Times New Roman" w:cs="Times New Roman"/>
                <w:b w:val="0"/>
              </w:rPr>
              <w:t>, 2018.</w:t>
            </w:r>
          </w:p>
          <w:p w14:paraId="10BAF5B6" w14:textId="77777777" w:rsidR="00AA41F2" w:rsidRPr="00DF290A" w:rsidRDefault="00E93FFA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KOFMAN, Sarah. La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question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des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proofErr w:type="gramStart"/>
            <w:r w:rsidRPr="00DF290A">
              <w:rPr>
                <w:rFonts w:ascii="Times New Roman" w:hAnsi="Times New Roman" w:cs="Times New Roman"/>
                <w:b w:val="0"/>
              </w:rPr>
              <w:t>femmes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:</w:t>
            </w:r>
            <w:proofErr w:type="gramEnd"/>
            <w:r w:rsidRPr="00DF290A">
              <w:rPr>
                <w:rFonts w:ascii="Times New Roman" w:hAnsi="Times New Roman" w:cs="Times New Roman"/>
                <w:b w:val="0"/>
              </w:rPr>
              <w:t xml:space="preserve"> une impasse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pour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les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philosophes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. In: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Les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Cahiers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du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GRIF, n°46, 1992.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Provenances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de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la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pensée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femmes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philosophie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. pp. 65-74. </w:t>
            </w:r>
            <w:proofErr w:type="spellStart"/>
            <w:proofErr w:type="gramStart"/>
            <w:r w:rsidRPr="00DF290A">
              <w:rPr>
                <w:rFonts w:ascii="Times New Roman" w:hAnsi="Times New Roman" w:cs="Times New Roman"/>
                <w:b w:val="0"/>
              </w:rPr>
              <w:t>doi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:</w:t>
            </w:r>
            <w:proofErr w:type="gramEnd"/>
            <w:r w:rsidRPr="00DF290A">
              <w:rPr>
                <w:rFonts w:ascii="Times New Roman" w:hAnsi="Times New Roman" w:cs="Times New Roman"/>
                <w:b w:val="0"/>
              </w:rPr>
              <w:t xml:space="preserve"> 10.3406/grif.1992.1860</w:t>
            </w:r>
          </w:p>
          <w:p w14:paraId="6F710C93" w14:textId="77777777" w:rsidR="00DF290A" w:rsidRPr="00DF290A" w:rsidRDefault="00DF290A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LE DOEFF,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Michèle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L'Imaginaneire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philosophique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>, Paris, Payot, 1980.</w:t>
            </w:r>
          </w:p>
          <w:p w14:paraId="5EFC4BDA" w14:textId="77777777" w:rsidR="00AF40DC" w:rsidRPr="00DF290A" w:rsidRDefault="00AF40DC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DF290A">
              <w:rPr>
                <w:rFonts w:ascii="Times New Roman" w:hAnsi="Times New Roman" w:cs="Times New Roman"/>
                <w:b w:val="0"/>
              </w:rPr>
              <w:t xml:space="preserve">LUGONES, 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María</w:t>
            </w:r>
            <w:proofErr w:type="spellEnd"/>
            <w:proofErr w:type="gramEnd"/>
            <w:r w:rsidRPr="00DF290A">
              <w:rPr>
                <w:rFonts w:ascii="Times New Roman" w:hAnsi="Times New Roman" w:cs="Times New Roman"/>
                <w:b w:val="0"/>
              </w:rPr>
              <w:t xml:space="preserve">. "Rumo a um feminismo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</w:rPr>
              <w:t>descolonial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>". Estudos Feministas, Florianópolis, 22(3): 320, setembro-dezembro/2014.</w:t>
            </w:r>
          </w:p>
          <w:p w14:paraId="0FF6CC21" w14:textId="77777777" w:rsidR="00DF290A" w:rsidRPr="00DF290A" w:rsidRDefault="00DF290A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 PERROT, Michelle. </w:t>
            </w:r>
            <w:r w:rsidRPr="00DF290A">
              <w:rPr>
                <w:rFonts w:ascii="Times New Roman" w:hAnsi="Times New Roman" w:cs="Times New Roman"/>
                <w:b w:val="0"/>
                <w:i/>
              </w:rPr>
              <w:t>As mulheres ou o silêncio da história</w:t>
            </w:r>
            <w:r w:rsidRPr="00DF290A">
              <w:rPr>
                <w:rFonts w:ascii="Times New Roman" w:hAnsi="Times New Roman" w:cs="Times New Roman"/>
                <w:b w:val="0"/>
              </w:rPr>
              <w:t>. Bauru: EDUSC, 2005.</w:t>
            </w:r>
          </w:p>
          <w:p w14:paraId="0A01D0FA" w14:textId="77777777" w:rsidR="00DF290A" w:rsidRPr="00DF290A" w:rsidRDefault="00DF290A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 xml:space="preserve">RAGO, Margareth. </w:t>
            </w:r>
            <w:r w:rsidRPr="00DF290A">
              <w:rPr>
                <w:rFonts w:ascii="Times New Roman" w:hAnsi="Times New Roman" w:cs="Times New Roman"/>
                <w:b w:val="0"/>
                <w:i/>
              </w:rPr>
              <w:t>Epistemologia feminista, gênero e história</w:t>
            </w:r>
            <w:r w:rsidRPr="00DF290A">
              <w:rPr>
                <w:rFonts w:ascii="Times New Roman" w:hAnsi="Times New Roman" w:cs="Times New Roman"/>
                <w:b w:val="0"/>
              </w:rPr>
              <w:t xml:space="preserve">. CNT-Compostela, Agosto de 2012 </w:t>
            </w:r>
            <w:r w:rsidRPr="00DF290A">
              <w:rPr>
                <w:rFonts w:ascii="Times New Roman" w:hAnsi="Times New Roman" w:cs="Times New Roman"/>
                <w:b w:val="0"/>
              </w:rPr>
              <w:lastRenderedPageBreak/>
              <w:t xml:space="preserve">(www.cntgaliza.org). </w:t>
            </w:r>
          </w:p>
          <w:p w14:paraId="02BAC923" w14:textId="77777777" w:rsidR="001136CC" w:rsidRPr="001136CC" w:rsidRDefault="001136CC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1136CC">
              <w:rPr>
                <w:rFonts w:ascii="Times New Roman" w:eastAsia="Calibri" w:hAnsi="Times New Roman" w:cs="Times New Roman"/>
                <w:b w:val="0"/>
              </w:rPr>
              <w:t xml:space="preserve">WOLLSTONECRAFT, Mary. </w:t>
            </w:r>
            <w:r w:rsidRPr="001136CC">
              <w:rPr>
                <w:rFonts w:ascii="Times New Roman" w:eastAsia="Calibri" w:hAnsi="Times New Roman" w:cs="Times New Roman"/>
                <w:b w:val="0"/>
                <w:i/>
              </w:rPr>
              <w:t>Reivindicação dos direitos da mulher</w:t>
            </w:r>
            <w:r w:rsidRPr="001136CC">
              <w:rPr>
                <w:rFonts w:ascii="Times New Roman" w:eastAsia="Calibri" w:hAnsi="Times New Roman" w:cs="Times New Roman"/>
                <w:b w:val="0"/>
              </w:rPr>
              <w:t xml:space="preserve">. São Paulo: </w:t>
            </w:r>
            <w:proofErr w:type="spellStart"/>
            <w:r w:rsidRPr="001136CC">
              <w:rPr>
                <w:rFonts w:ascii="Times New Roman" w:eastAsia="Calibri" w:hAnsi="Times New Roman" w:cs="Times New Roman"/>
                <w:b w:val="0"/>
              </w:rPr>
              <w:t>Boitempo</w:t>
            </w:r>
            <w:proofErr w:type="spellEnd"/>
            <w:r w:rsidRPr="001136CC">
              <w:rPr>
                <w:rFonts w:ascii="Times New Roman" w:eastAsia="Calibri" w:hAnsi="Times New Roman" w:cs="Times New Roman"/>
                <w:b w:val="0"/>
              </w:rPr>
              <w:t>, 2016</w:t>
            </w:r>
          </w:p>
          <w:p w14:paraId="52C2EDAD" w14:textId="77777777" w:rsidR="00AF40DC" w:rsidRPr="00DF290A" w:rsidRDefault="00CD1B77" w:rsidP="005D4E58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DF290A">
              <w:rPr>
                <w:rFonts w:ascii="Times New Roman" w:hAnsi="Times New Roman" w:cs="Times New Roman"/>
                <w:b w:val="0"/>
              </w:rPr>
              <w:t>WYLIE, Alison. "</w:t>
            </w:r>
            <w:r w:rsidR="00AF40DC" w:rsidRPr="00DF290A">
              <w:rPr>
                <w:rFonts w:ascii="Times New Roman" w:hAnsi="Times New Roman" w:cs="Times New Roman"/>
                <w:b w:val="0"/>
              </w:rPr>
              <w:t>Os que conhecem, conhecem bem</w:t>
            </w:r>
            <w:r w:rsidRPr="00DF290A">
              <w:rPr>
                <w:rFonts w:ascii="Times New Roman" w:hAnsi="Times New Roman" w:cs="Times New Roman"/>
                <w:b w:val="0"/>
              </w:rPr>
              <w:t xml:space="preserve">: teoria do ponto de vista e arqueologia de gênero". </w:t>
            </w:r>
            <w:r w:rsidRPr="001E5CB4">
              <w:rPr>
                <w:rFonts w:ascii="Times New Roman" w:hAnsi="Times New Roman" w:cs="Times New Roman"/>
                <w:b w:val="0"/>
                <w:i/>
              </w:rPr>
              <w:t>Revista</w:t>
            </w:r>
            <w:r w:rsidRPr="00DF290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  <w:i/>
              </w:rPr>
              <w:t>Scientiae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DF290A">
              <w:rPr>
                <w:rFonts w:ascii="Times New Roman" w:hAnsi="Times New Roman" w:cs="Times New Roman"/>
                <w:b w:val="0"/>
                <w:i/>
              </w:rPr>
              <w:t>Studia</w:t>
            </w:r>
            <w:proofErr w:type="spellEnd"/>
            <w:r w:rsidRPr="00DF290A">
              <w:rPr>
                <w:rFonts w:ascii="Times New Roman" w:hAnsi="Times New Roman" w:cs="Times New Roman"/>
                <w:b w:val="0"/>
              </w:rPr>
              <w:t>. São Paulo, v. 15, n. 1, p. 13-38, 2017</w:t>
            </w:r>
            <w:r w:rsidR="001E5CB4">
              <w:rPr>
                <w:rFonts w:ascii="Times New Roman" w:hAnsi="Times New Roman" w:cs="Times New Roman"/>
                <w:b w:val="0"/>
              </w:rPr>
              <w:t>.</w:t>
            </w:r>
          </w:p>
          <w:p w14:paraId="1B24D4E7" w14:textId="77777777" w:rsidR="0057043E" w:rsidRPr="00A04FC0" w:rsidRDefault="0057043E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smallCaps/>
                <w:color w:val="000000"/>
              </w:rPr>
            </w:pPr>
          </w:p>
        </w:tc>
      </w:tr>
      <w:tr w:rsidR="00A46BD6" w:rsidRPr="00A04FC0" w14:paraId="2E3AF946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2F14061B" w14:textId="77777777" w:rsidR="00A46BD6" w:rsidRPr="00A04FC0" w:rsidRDefault="00A46BD6" w:rsidP="00464532">
            <w:pPr>
              <w:tabs>
                <w:tab w:val="left" w:pos="8370"/>
              </w:tabs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lastRenderedPageBreak/>
              <w:t>Docentes participantes</w:t>
            </w:r>
          </w:p>
        </w:tc>
      </w:tr>
      <w:tr w:rsidR="00A46BD6" w:rsidRPr="00A04FC0" w14:paraId="70449D1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2779C680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05C0EEB3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55920678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5E0F0155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00B30E9F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Carga Horária</w:t>
            </w:r>
          </w:p>
        </w:tc>
      </w:tr>
      <w:tr w:rsidR="00A46BD6" w:rsidRPr="00A04FC0" w14:paraId="359101B8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4B3F18" w14:textId="77777777" w:rsidR="00A46BD6" w:rsidRPr="00A04FC0" w:rsidRDefault="00CE5F60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Izilda Johanson</w:t>
            </w:r>
          </w:p>
        </w:tc>
        <w:tc>
          <w:tcPr>
            <w:tcW w:w="1984" w:type="dxa"/>
            <w:shd w:val="clear" w:color="auto" w:fill="FFFFFF" w:themeFill="background1"/>
          </w:tcPr>
          <w:p w14:paraId="48C04287" w14:textId="77777777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12C50179" w14:textId="77777777" w:rsidR="00A46BD6" w:rsidRPr="00A04FC0" w:rsidRDefault="00CE5F60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Doutora</w:t>
            </w:r>
          </w:p>
        </w:tc>
        <w:tc>
          <w:tcPr>
            <w:tcW w:w="2145" w:type="dxa"/>
            <w:shd w:val="clear" w:color="auto" w:fill="FFFFFF" w:themeFill="background1"/>
          </w:tcPr>
          <w:p w14:paraId="2AD63CED" w14:textId="77777777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77EC0BE3" w14:textId="77777777" w:rsidR="00A46BD6" w:rsidRPr="00A04FC0" w:rsidRDefault="00464532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40h</w:t>
            </w:r>
          </w:p>
        </w:tc>
      </w:tr>
      <w:tr w:rsidR="00A46BD6" w:rsidRPr="00A04FC0" w14:paraId="2E1912D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6FBCC3C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4D6CBD9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4F572A8F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E088AE9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08C5FA1E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12F46F97" w14:textId="77777777" w:rsidR="008F2271" w:rsidRPr="00A04FC0" w:rsidRDefault="008F2271" w:rsidP="003D7D73">
      <w:pPr>
        <w:rPr>
          <w:rFonts w:ascii="Times New Roman" w:hAnsi="Times New Roman" w:cs="Times New Roman"/>
          <w:sz w:val="24"/>
          <w:szCs w:val="24"/>
        </w:rPr>
      </w:pPr>
    </w:p>
    <w:p w14:paraId="4669B126" w14:textId="77777777" w:rsidR="000C14BA" w:rsidRDefault="000C14BA" w:rsidP="00A648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DC89C" w14:textId="77777777" w:rsidR="00A648B6" w:rsidRPr="000C14BA" w:rsidRDefault="00A648B6" w:rsidP="00A64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4BA">
        <w:rPr>
          <w:rFonts w:ascii="Times New Roman" w:hAnsi="Times New Roman" w:cs="Times New Roman"/>
          <w:sz w:val="28"/>
          <w:szCs w:val="28"/>
        </w:rPr>
        <w:t>Cronograma</w:t>
      </w:r>
    </w:p>
    <w:p w14:paraId="0EC5DF4B" w14:textId="77777777" w:rsidR="0056663E" w:rsidRPr="00A04FC0" w:rsidRDefault="0056663E" w:rsidP="00A648B6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14:paraId="5813F2D2" w14:textId="77777777" w:rsidR="00B67965" w:rsidRDefault="008350DD" w:rsidP="00717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>D</w:t>
      </w:r>
      <w:r w:rsidR="00717F4C" w:rsidRPr="00A04FC0">
        <w:rPr>
          <w:rFonts w:ascii="Times New Roman" w:hAnsi="Times New Roman" w:cs="Times New Roman"/>
          <w:sz w:val="28"/>
          <w:szCs w:val="28"/>
        </w:rPr>
        <w:t xml:space="preserve">e </w:t>
      </w:r>
      <w:r w:rsidR="00BE5183" w:rsidRPr="00A04FC0">
        <w:rPr>
          <w:rFonts w:ascii="Times New Roman" w:hAnsi="Times New Roman" w:cs="Times New Roman"/>
          <w:sz w:val="28"/>
          <w:szCs w:val="28"/>
        </w:rPr>
        <w:t>18</w:t>
      </w:r>
      <w:r w:rsidR="00862D08">
        <w:rPr>
          <w:rFonts w:ascii="Times New Roman" w:hAnsi="Times New Roman" w:cs="Times New Roman"/>
          <w:sz w:val="28"/>
          <w:szCs w:val="28"/>
        </w:rPr>
        <w:t>/11</w:t>
      </w:r>
      <w:r w:rsidR="00BE72A6" w:rsidRPr="00A04FC0">
        <w:rPr>
          <w:rFonts w:ascii="Times New Roman" w:hAnsi="Times New Roman" w:cs="Times New Roman"/>
          <w:sz w:val="28"/>
          <w:szCs w:val="28"/>
        </w:rPr>
        <w:t>/2020</w:t>
      </w:r>
      <w:r w:rsidR="00717F4C" w:rsidRPr="00A04FC0">
        <w:rPr>
          <w:rFonts w:ascii="Times New Roman" w:hAnsi="Times New Roman" w:cs="Times New Roman"/>
          <w:sz w:val="28"/>
          <w:szCs w:val="28"/>
        </w:rPr>
        <w:t xml:space="preserve"> a </w:t>
      </w:r>
      <w:r w:rsidR="00BE72A6" w:rsidRPr="00A04FC0">
        <w:rPr>
          <w:rFonts w:ascii="Times New Roman" w:hAnsi="Times New Roman" w:cs="Times New Roman"/>
          <w:sz w:val="28"/>
          <w:szCs w:val="28"/>
        </w:rPr>
        <w:t>02</w:t>
      </w:r>
      <w:r w:rsidR="00862D08">
        <w:rPr>
          <w:rFonts w:ascii="Times New Roman" w:hAnsi="Times New Roman" w:cs="Times New Roman"/>
          <w:sz w:val="28"/>
          <w:szCs w:val="28"/>
        </w:rPr>
        <w:t>/03</w:t>
      </w:r>
      <w:r w:rsidR="00BE72A6" w:rsidRPr="00A04FC0">
        <w:rPr>
          <w:rFonts w:ascii="Times New Roman" w:hAnsi="Times New Roman" w:cs="Times New Roman"/>
          <w:sz w:val="28"/>
          <w:szCs w:val="28"/>
        </w:rPr>
        <w:t>/</w:t>
      </w:r>
      <w:r w:rsidR="00717F4C" w:rsidRPr="00A04FC0">
        <w:rPr>
          <w:rFonts w:ascii="Times New Roman" w:hAnsi="Times New Roman" w:cs="Times New Roman"/>
          <w:sz w:val="28"/>
          <w:szCs w:val="28"/>
        </w:rPr>
        <w:t>202</w:t>
      </w:r>
      <w:r w:rsidR="00BE72A6" w:rsidRPr="00A04FC0">
        <w:rPr>
          <w:rFonts w:ascii="Times New Roman" w:hAnsi="Times New Roman" w:cs="Times New Roman"/>
          <w:sz w:val="28"/>
          <w:szCs w:val="28"/>
        </w:rPr>
        <w:t>1 (Recesso 23/12/20 a 03/01/2021)</w:t>
      </w:r>
    </w:p>
    <w:p w14:paraId="1057536F" w14:textId="77777777" w:rsidR="00F449F7" w:rsidRPr="00A04FC0" w:rsidRDefault="00F449F7" w:rsidP="00717F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A04FC0" w14:paraId="4AC35BE6" w14:textId="77777777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01288772" w14:textId="77777777" w:rsidR="00A648B6" w:rsidRPr="00A04FC0" w:rsidRDefault="00D66E34" w:rsidP="00A932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0AE0C3C9" w14:textId="77777777" w:rsidR="00661652" w:rsidRPr="00A04FC0" w:rsidRDefault="00C74608" w:rsidP="00E9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BC39F4E" w14:textId="77777777" w:rsidR="00A648B6" w:rsidRPr="00A04FC0" w:rsidRDefault="00A648B6" w:rsidP="00C0590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Horas</w:t>
            </w:r>
            <w:r w:rsidR="00EA7AAA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1EF" w:rsidRPr="00A04FC0" w14:paraId="4B8C6150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43A95FA5" w14:textId="77777777" w:rsidR="001741EF" w:rsidRDefault="001741EF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15A8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AA45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EE38C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3A76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C172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90091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7F76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A1F8" w14:textId="77777777" w:rsid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613D" w14:textId="77777777" w:rsidR="00A6592B" w:rsidRDefault="00A6592B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3933" w14:textId="77777777" w:rsidR="00F32BF0" w:rsidRP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0"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</w:p>
          <w:p w14:paraId="66A943C6" w14:textId="77777777" w:rsidR="00F32BF0" w:rsidRPr="00F32BF0" w:rsidRDefault="0032291D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18/11; 25/11; 2/12; 9/12; 16/12</w:t>
            </w:r>
          </w:p>
          <w:p w14:paraId="0699F280" w14:textId="77777777" w:rsidR="00F32BF0" w:rsidRPr="00F32BF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0"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  <w:p w14:paraId="5AF8DDBC" w14:textId="77777777" w:rsidR="00F32BF0" w:rsidRPr="00A04FC0" w:rsidRDefault="00F32BF0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0">
              <w:rPr>
                <w:rFonts w:ascii="Times New Roman" w:hAnsi="Times New Roman" w:cs="Times New Roman"/>
                <w:sz w:val="24"/>
                <w:szCs w:val="24"/>
              </w:rPr>
              <w:t>13/1; 20/1; 27/1</w:t>
            </w:r>
            <w:r w:rsidR="004461FF">
              <w:rPr>
                <w:rFonts w:ascii="Times New Roman" w:hAnsi="Times New Roman" w:cs="Times New Roman"/>
                <w:sz w:val="24"/>
                <w:szCs w:val="24"/>
              </w:rPr>
              <w:t>; 3/2</w:t>
            </w:r>
            <w:r w:rsidR="00056189">
              <w:rPr>
                <w:rFonts w:ascii="Times New Roman" w:hAnsi="Times New Roman" w:cs="Times New Roman"/>
                <w:sz w:val="24"/>
                <w:szCs w:val="24"/>
              </w:rPr>
              <w:t>; 10/2</w:t>
            </w:r>
          </w:p>
        </w:tc>
        <w:tc>
          <w:tcPr>
            <w:tcW w:w="6973" w:type="dxa"/>
            <w:shd w:val="clear" w:color="auto" w:fill="auto"/>
          </w:tcPr>
          <w:p w14:paraId="185F48D8" w14:textId="77777777" w:rsidR="00723ABF" w:rsidRPr="00C0758A" w:rsidRDefault="00723ABF" w:rsidP="00154509">
            <w:pPr>
              <w:jc w:val="both"/>
              <w:rPr>
                <w:rFonts w:cs="Times New Roman"/>
              </w:rPr>
            </w:pPr>
            <w:r w:rsidRPr="00C0758A">
              <w:rPr>
                <w:rFonts w:cs="Times New Roman"/>
              </w:rPr>
              <w:t>1. Atividade assíncrona.</w:t>
            </w:r>
          </w:p>
          <w:p w14:paraId="1A7A4E41" w14:textId="77777777" w:rsidR="00723ABF" w:rsidRPr="00723ABF" w:rsidRDefault="007E0796" w:rsidP="00DD50D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Vídeo-</w:t>
            </w:r>
            <w:r w:rsidR="00723ABF" w:rsidRPr="00723ABF">
              <w:rPr>
                <w:rFonts w:cs="Times New Roman"/>
              </w:rPr>
              <w:t>aula</w:t>
            </w:r>
            <w:proofErr w:type="spellEnd"/>
            <w:r w:rsidR="00723ABF" w:rsidRPr="00723ABF">
              <w:rPr>
                <w:rFonts w:cs="Times New Roman"/>
              </w:rPr>
              <w:t xml:space="preserve"> de 30 minutos: assistir a </w:t>
            </w:r>
            <w:proofErr w:type="spellStart"/>
            <w:r>
              <w:rPr>
                <w:rFonts w:cs="Times New Roman"/>
              </w:rPr>
              <w:t>vídeo-aula</w:t>
            </w:r>
            <w:proofErr w:type="spellEnd"/>
            <w:r w:rsidR="00723ABF">
              <w:rPr>
                <w:rFonts w:cs="Times New Roman"/>
              </w:rPr>
              <w:t xml:space="preserve"> na plataforma </w:t>
            </w:r>
            <w:proofErr w:type="gramStart"/>
            <w:r w:rsidR="00723ABF">
              <w:rPr>
                <w:rFonts w:cs="Times New Roman"/>
              </w:rPr>
              <w:t xml:space="preserve">YouTube </w:t>
            </w:r>
            <w:r w:rsidR="00723ABF" w:rsidRPr="00723ABF">
              <w:rPr>
                <w:rFonts w:cs="Times New Roman"/>
              </w:rPr>
              <w:t xml:space="preserve"> e</w:t>
            </w:r>
            <w:proofErr w:type="gramEnd"/>
            <w:r w:rsidR="00723ABF" w:rsidRPr="00723ABF">
              <w:rPr>
                <w:rFonts w:cs="Times New Roman"/>
              </w:rPr>
              <w:t xml:space="preserve"> formular ao menos uma questão que deverá ser apresentada ao vivo no dia do encontro síncrono.</w:t>
            </w:r>
          </w:p>
          <w:p w14:paraId="6118C789" w14:textId="77777777" w:rsidR="00723ABF" w:rsidRPr="00723ABF" w:rsidRDefault="00723ABF" w:rsidP="00DD50D2">
            <w:pPr>
              <w:jc w:val="both"/>
              <w:rPr>
                <w:rFonts w:cs="Times New Roman"/>
              </w:rPr>
            </w:pPr>
            <w:r w:rsidRPr="00723ABF">
              <w:rPr>
                <w:rFonts w:cs="Times New Roman"/>
              </w:rPr>
              <w:t xml:space="preserve">- Será postada uma </w:t>
            </w:r>
            <w:proofErr w:type="spellStart"/>
            <w:r w:rsidRPr="00723ABF">
              <w:rPr>
                <w:rFonts w:cs="Times New Roman"/>
              </w:rPr>
              <w:t>vídeo-aula</w:t>
            </w:r>
            <w:proofErr w:type="spellEnd"/>
            <w:r w:rsidRPr="00723ABF">
              <w:rPr>
                <w:rFonts w:cs="Times New Roman"/>
              </w:rPr>
              <w:t xml:space="preserve"> por semana e esta será objeto de discussão nos encontros síncronos também realizados uma vez por semana.</w:t>
            </w:r>
          </w:p>
          <w:p w14:paraId="0EABCE41" w14:textId="77777777" w:rsidR="00723ABF" w:rsidRPr="00723ABF" w:rsidRDefault="00F32BF0" w:rsidP="00DD50D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Para cada </w:t>
            </w:r>
            <w:proofErr w:type="spellStart"/>
            <w:r>
              <w:rPr>
                <w:rFonts w:cs="Times New Roman"/>
              </w:rPr>
              <w:t>vídeo-aula</w:t>
            </w:r>
            <w:proofErr w:type="spellEnd"/>
            <w:r>
              <w:rPr>
                <w:rFonts w:cs="Times New Roman"/>
              </w:rPr>
              <w:t xml:space="preserve"> será</w:t>
            </w:r>
            <w:r w:rsidR="00723ABF" w:rsidRPr="00723ABF">
              <w:rPr>
                <w:rFonts w:cs="Times New Roman"/>
              </w:rPr>
              <w:t xml:space="preserve"> computada </w:t>
            </w:r>
            <w:r>
              <w:rPr>
                <w:rFonts w:cs="Times New Roman"/>
              </w:rPr>
              <w:t>1 hora</w:t>
            </w:r>
            <w:r w:rsidR="00723ABF" w:rsidRPr="00723ABF">
              <w:rPr>
                <w:rFonts w:cs="Times New Roman"/>
              </w:rPr>
              <w:t>.</w:t>
            </w:r>
          </w:p>
          <w:p w14:paraId="70145446" w14:textId="77777777" w:rsidR="00723ABF" w:rsidRPr="00723ABF" w:rsidRDefault="00723ABF" w:rsidP="00DD50D2">
            <w:pPr>
              <w:jc w:val="both"/>
              <w:rPr>
                <w:rFonts w:cs="Times New Roman"/>
              </w:rPr>
            </w:pPr>
            <w:r w:rsidRPr="00723ABF">
              <w:rPr>
                <w:rFonts w:cs="Times New Roman"/>
              </w:rPr>
              <w:t xml:space="preserve">- Serão apresentadas </w:t>
            </w:r>
            <w:r w:rsidRPr="00F32BF0">
              <w:rPr>
                <w:rFonts w:cs="Times New Roman"/>
              </w:rPr>
              <w:t xml:space="preserve">10 </w:t>
            </w:r>
            <w:proofErr w:type="spellStart"/>
            <w:r w:rsidRPr="00F32BF0">
              <w:rPr>
                <w:rFonts w:cs="Times New Roman"/>
              </w:rPr>
              <w:t>vídeo-aulas</w:t>
            </w:r>
            <w:proofErr w:type="spellEnd"/>
            <w:r w:rsidR="00F32BF0">
              <w:rPr>
                <w:rFonts w:cs="Times New Roman"/>
              </w:rPr>
              <w:t xml:space="preserve"> (1</w:t>
            </w:r>
            <w:r w:rsidRPr="00723ABF">
              <w:rPr>
                <w:rFonts w:cs="Times New Roman"/>
              </w:rPr>
              <w:t>0 horas) + 10 exercícios de formulação de pergu</w:t>
            </w:r>
            <w:r w:rsidR="00A64011">
              <w:rPr>
                <w:rFonts w:cs="Times New Roman"/>
              </w:rPr>
              <w:t>ntas e comentários sobre esta (1 hora cada, totalizando 1</w:t>
            </w:r>
            <w:r w:rsidRPr="00723ABF">
              <w:rPr>
                <w:rFonts w:cs="Times New Roman"/>
              </w:rPr>
              <w:t>0 horas).</w:t>
            </w:r>
          </w:p>
          <w:p w14:paraId="56F1F844" w14:textId="77777777" w:rsidR="00723ABF" w:rsidRPr="00C0758A" w:rsidRDefault="00723ABF" w:rsidP="00DD50D2">
            <w:pPr>
              <w:jc w:val="both"/>
              <w:rPr>
                <w:rFonts w:cs="Times New Roman"/>
              </w:rPr>
            </w:pPr>
          </w:p>
          <w:p w14:paraId="1BCE25D7" w14:textId="77777777" w:rsidR="00723ABF" w:rsidRDefault="00723ABF" w:rsidP="00DD50D2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Atividade</w:t>
            </w:r>
            <w:r w:rsidRPr="00C0758A">
              <w:rPr>
                <w:rFonts w:cs="Times New Roman"/>
                <w:bCs/>
              </w:rPr>
              <w:t xml:space="preserve"> síncron</w:t>
            </w:r>
            <w:r>
              <w:rPr>
                <w:rFonts w:cs="Times New Roman"/>
                <w:bCs/>
              </w:rPr>
              <w:t>a</w:t>
            </w:r>
            <w:r w:rsidRPr="00C0758A">
              <w:rPr>
                <w:rFonts w:cs="Times New Roman"/>
                <w:bCs/>
              </w:rPr>
              <w:t xml:space="preserve"> (Google </w:t>
            </w:r>
            <w:proofErr w:type="spellStart"/>
            <w:r w:rsidRPr="00C0758A">
              <w:rPr>
                <w:rFonts w:cs="Times New Roman"/>
                <w:bCs/>
              </w:rPr>
              <w:t>Meet</w:t>
            </w:r>
            <w:proofErr w:type="spellEnd"/>
            <w:r w:rsidRPr="00C0758A">
              <w:rPr>
                <w:rFonts w:cs="Times New Roman"/>
                <w:bCs/>
              </w:rPr>
              <w:t>)</w:t>
            </w:r>
            <w:r>
              <w:rPr>
                <w:rFonts w:cs="Times New Roman"/>
                <w:bCs/>
              </w:rPr>
              <w:t>.</w:t>
            </w:r>
          </w:p>
          <w:p w14:paraId="4E8E7A7A" w14:textId="77777777" w:rsidR="00723ABF" w:rsidRPr="00723ABF" w:rsidRDefault="00DD50D2" w:rsidP="00DD50D2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="00723ABF" w:rsidRPr="00723ABF">
              <w:rPr>
                <w:rFonts w:cs="Times New Roman"/>
                <w:bCs/>
              </w:rPr>
              <w:t xml:space="preserve">Horários: </w:t>
            </w:r>
            <w:r w:rsidR="00F32BF0">
              <w:rPr>
                <w:rFonts w:cs="Times New Roman"/>
              </w:rPr>
              <w:t>14h às 16h</w:t>
            </w:r>
            <w:r w:rsidR="00723ABF" w:rsidRPr="00723ABF">
              <w:rPr>
                <w:rFonts w:cs="Times New Roman"/>
              </w:rPr>
              <w:t xml:space="preserve"> (Vespertino) e 19h30 às 21h</w:t>
            </w:r>
            <w:r w:rsidR="00F32BF0">
              <w:rPr>
                <w:rFonts w:cs="Times New Roman"/>
              </w:rPr>
              <w:t>30</w:t>
            </w:r>
            <w:r w:rsidR="00723ABF" w:rsidRPr="00723ABF">
              <w:rPr>
                <w:rFonts w:cs="Times New Roman"/>
              </w:rPr>
              <w:t xml:space="preserve"> (Noturno).</w:t>
            </w:r>
          </w:p>
          <w:p w14:paraId="4AFD7E33" w14:textId="77777777" w:rsidR="00723ABF" w:rsidRPr="00723ABF" w:rsidRDefault="00DD50D2" w:rsidP="00DD50D2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="00723ABF" w:rsidRPr="00723ABF">
              <w:rPr>
                <w:rFonts w:cs="Times New Roman"/>
                <w:bCs/>
              </w:rPr>
              <w:t>Debate sobre as que</w:t>
            </w:r>
            <w:r>
              <w:rPr>
                <w:rFonts w:cs="Times New Roman"/>
                <w:bCs/>
              </w:rPr>
              <w:t xml:space="preserve">stões surgidas com a </w:t>
            </w:r>
            <w:proofErr w:type="spellStart"/>
            <w:r>
              <w:rPr>
                <w:rFonts w:cs="Times New Roman"/>
                <w:bCs/>
              </w:rPr>
              <w:t>vídeo-aula</w:t>
            </w:r>
            <w:proofErr w:type="spellEnd"/>
          </w:p>
          <w:p w14:paraId="79DF493C" w14:textId="77777777" w:rsidR="00723ABF" w:rsidRPr="00723ABF" w:rsidRDefault="00F32BF0" w:rsidP="00DD50D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(para cada encontro de 2</w:t>
            </w:r>
            <w:r w:rsidR="00723ABF" w:rsidRPr="00723ABF">
              <w:rPr>
                <w:rFonts w:cs="Times New Roman"/>
              </w:rPr>
              <w:t xml:space="preserve"> hora</w:t>
            </w:r>
            <w:r>
              <w:rPr>
                <w:rFonts w:cs="Times New Roman"/>
              </w:rPr>
              <w:t>s, serão computadas 4</w:t>
            </w:r>
            <w:r w:rsidR="00723ABF" w:rsidRPr="00723ABF">
              <w:rPr>
                <w:rFonts w:cs="Times New Roman"/>
              </w:rPr>
              <w:t xml:space="preserve"> horas da carga horária do curso)</w:t>
            </w:r>
          </w:p>
          <w:p w14:paraId="0609736B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83A6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3CD03E7D" w14:textId="77777777" w:rsidR="001741EF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A0A51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9526" w14:textId="77777777" w:rsidR="00741B95" w:rsidRDefault="00741B9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B6D6" w14:textId="77777777" w:rsidR="00723ABF" w:rsidRDefault="00A64011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BAF606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2C8E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1E66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0E97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68108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095D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1F90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8493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A3CA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528D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C0B8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B0FFC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18C7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74C5" w14:textId="77777777" w:rsidR="00723ABF" w:rsidRPr="00A04FC0" w:rsidRDefault="00F32BF0" w:rsidP="00F32BF0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741EF" w:rsidRPr="00A04FC0" w14:paraId="67F6150D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637E194B" w14:textId="77777777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779D4D46" w14:textId="77777777" w:rsidR="00CB2217" w:rsidRDefault="00CB2217" w:rsidP="00DD50D2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805F" w14:textId="77777777" w:rsidR="001741EF" w:rsidRPr="00A04FC0" w:rsidRDefault="00723ABF" w:rsidP="00DD50D2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4B9F" w:rsidRPr="00A04FC0">
              <w:rPr>
                <w:rFonts w:ascii="Times New Roman" w:hAnsi="Times New Roman" w:cs="Times New Roman"/>
                <w:sz w:val="24"/>
                <w:szCs w:val="24"/>
              </w:rPr>
              <w:t>Alternativas de atividades assíncronas (para os alunos que não puderem participar dos encontros síncronos):</w:t>
            </w:r>
          </w:p>
          <w:p w14:paraId="700BA5C9" w14:textId="77777777" w:rsidR="00723ABF" w:rsidRPr="00723ABF" w:rsidRDefault="00723ABF" w:rsidP="00DD50D2">
            <w:pPr>
              <w:jc w:val="both"/>
              <w:rPr>
                <w:rFonts w:cs="Times New Roman"/>
                <w:bCs/>
              </w:rPr>
            </w:pPr>
            <w:r w:rsidRPr="00723ABF">
              <w:rPr>
                <w:rFonts w:cs="Times New Roman"/>
                <w:bCs/>
              </w:rPr>
              <w:t>- Formu</w:t>
            </w:r>
            <w:r>
              <w:rPr>
                <w:rFonts w:cs="Times New Roman"/>
                <w:bCs/>
              </w:rPr>
              <w:t xml:space="preserve">lar uma pergunta sobre o tema apresentado na </w:t>
            </w:r>
            <w:proofErr w:type="spellStart"/>
            <w:r>
              <w:rPr>
                <w:rFonts w:cs="Times New Roman"/>
                <w:bCs/>
              </w:rPr>
              <w:t>vídeo-aula</w:t>
            </w:r>
            <w:proofErr w:type="spellEnd"/>
            <w:r w:rsidRPr="00723AB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e </w:t>
            </w:r>
            <w:r w:rsidRPr="00723ABF">
              <w:rPr>
                <w:rFonts w:cs="Times New Roman"/>
                <w:bCs/>
              </w:rPr>
              <w:t>discu</w:t>
            </w:r>
            <w:r>
              <w:rPr>
                <w:rFonts w:cs="Times New Roman"/>
                <w:bCs/>
              </w:rPr>
              <w:t>tido</w:t>
            </w:r>
            <w:r w:rsidRPr="00723ABF">
              <w:rPr>
                <w:rFonts w:cs="Times New Roman"/>
                <w:bCs/>
              </w:rPr>
              <w:t xml:space="preserve"> nos encontros síncronos e </w:t>
            </w:r>
            <w:r w:rsidR="00F32BF0">
              <w:rPr>
                <w:rFonts w:cs="Times New Roman"/>
                <w:bCs/>
              </w:rPr>
              <w:t>postá-la</w:t>
            </w:r>
            <w:r w:rsidRPr="00723ABF">
              <w:rPr>
                <w:rFonts w:cs="Times New Roman"/>
                <w:bCs/>
              </w:rPr>
              <w:t xml:space="preserve"> no fórum de discussão ou chat da UC no Google </w:t>
            </w:r>
            <w:proofErr w:type="spellStart"/>
            <w:r w:rsidRPr="00723ABF">
              <w:rPr>
                <w:rFonts w:cs="Times New Roman"/>
                <w:bCs/>
              </w:rPr>
              <w:t>Classroom</w:t>
            </w:r>
            <w:proofErr w:type="spellEnd"/>
            <w:r w:rsidRPr="00723ABF">
              <w:rPr>
                <w:rFonts w:cs="Times New Roman"/>
                <w:bCs/>
              </w:rPr>
              <w:t>.</w:t>
            </w:r>
          </w:p>
          <w:p w14:paraId="09E3F1BB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08BD4105" w14:textId="77777777" w:rsidR="001741EF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0520" w14:textId="77777777" w:rsidR="00372AA5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9231" w14:textId="77777777" w:rsidR="00372AA5" w:rsidRPr="00A04FC0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9F" w:rsidRPr="00A04FC0" w14:paraId="4F57F2C9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669276DA" w14:textId="77777777" w:rsidR="008A4B9F" w:rsidRPr="00A04FC0" w:rsidRDefault="008A4B9F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1BE67A6A" w14:textId="77777777" w:rsidR="00CB2217" w:rsidRDefault="00CB2217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F997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Orientações de leituras:</w:t>
            </w:r>
          </w:p>
          <w:p w14:paraId="4B5E01D4" w14:textId="77777777" w:rsidR="008A4B9F" w:rsidRPr="00E96DAC" w:rsidRDefault="008A4B9F" w:rsidP="00E9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F21D" w14:textId="77777777" w:rsid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B2217">
              <w:rPr>
                <w:rFonts w:ascii="Times New Roman" w:hAnsi="Times New Roman" w:cs="Times New Roman"/>
                <w:sz w:val="24"/>
                <w:szCs w:val="24"/>
              </w:rPr>
              <w:t xml:space="preserve">. Referência das </w:t>
            </w:r>
            <w:proofErr w:type="spellStart"/>
            <w:r w:rsidRPr="00CB2217">
              <w:rPr>
                <w:rFonts w:ascii="Times New Roman" w:hAnsi="Times New Roman" w:cs="Times New Roman"/>
                <w:sz w:val="24"/>
                <w:szCs w:val="24"/>
              </w:rPr>
              <w:t>vídeo-aulas</w:t>
            </w:r>
            <w:proofErr w:type="spellEnd"/>
            <w:r w:rsidRPr="00CB2217">
              <w:rPr>
                <w:rFonts w:ascii="Times New Roman" w:hAnsi="Times New Roman" w:cs="Times New Roman"/>
                <w:sz w:val="24"/>
                <w:szCs w:val="24"/>
              </w:rPr>
              <w:t xml:space="preserve"> e para as discussões que deverão ocorrer nas atividades síncronas:</w:t>
            </w:r>
            <w:r w:rsidRPr="00E9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D230A" w14:textId="77777777" w:rsidR="00E96DAC" w:rsidRP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350A" w14:textId="77777777" w:rsidR="00E96DAC" w:rsidRP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E96DAC">
              <w:rPr>
                <w:rFonts w:ascii="Times New Roman" w:hAnsi="Times New Roman" w:cs="Times New Roman"/>
              </w:rPr>
              <w:t xml:space="preserve">A) Texto de </w:t>
            </w:r>
            <w:proofErr w:type="spellStart"/>
            <w:r w:rsidRPr="00E96DAC">
              <w:rPr>
                <w:rFonts w:ascii="Times New Roman" w:hAnsi="Times New Roman" w:cs="Times New Roman"/>
              </w:rPr>
              <w:t>Michèle</w:t>
            </w:r>
            <w:proofErr w:type="spellEnd"/>
            <w:r w:rsidRPr="00E96DAC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E96DAC">
              <w:rPr>
                <w:rFonts w:ascii="Times New Roman" w:hAnsi="Times New Roman" w:cs="Times New Roman"/>
              </w:rPr>
              <w:t>Doeuff</w:t>
            </w:r>
            <w:proofErr w:type="spellEnd"/>
            <w:r w:rsidRPr="00E96DAC">
              <w:rPr>
                <w:rFonts w:ascii="Times New Roman" w:hAnsi="Times New Roman" w:cs="Times New Roman"/>
              </w:rPr>
              <w:t xml:space="preserve">, "Cabelos longos, ideias curtas". IN: </w:t>
            </w:r>
            <w:proofErr w:type="spellStart"/>
            <w:r w:rsidRPr="00E96DAC">
              <w:rPr>
                <w:rFonts w:ascii="Times New Roman" w:hAnsi="Times New Roman" w:cs="Times New Roman"/>
              </w:rPr>
              <w:t>L'Imaginaneire</w:t>
            </w:r>
            <w:proofErr w:type="spellEnd"/>
            <w:r w:rsidRPr="00E96D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DAC">
              <w:rPr>
                <w:rFonts w:ascii="Times New Roman" w:hAnsi="Times New Roman" w:cs="Times New Roman"/>
              </w:rPr>
              <w:t>philosophique</w:t>
            </w:r>
            <w:proofErr w:type="spellEnd"/>
            <w:r w:rsidRPr="00E96DAC">
              <w:rPr>
                <w:rFonts w:ascii="Times New Roman" w:hAnsi="Times New Roman" w:cs="Times New Roman"/>
              </w:rPr>
              <w:t xml:space="preserve">, Paris, Payot, 1980. (uma tradução da docente responsável pelo curso será disponibilizada na pasta de textos da turma no </w:t>
            </w:r>
            <w:proofErr w:type="spellStart"/>
            <w:r w:rsidRPr="00E96DAC">
              <w:rPr>
                <w:rFonts w:ascii="Times New Roman" w:hAnsi="Times New Roman" w:cs="Times New Roman"/>
              </w:rPr>
              <w:t>classroom</w:t>
            </w:r>
            <w:proofErr w:type="spellEnd"/>
            <w:r w:rsidRPr="00E96DAC">
              <w:rPr>
                <w:rFonts w:ascii="Times New Roman" w:hAnsi="Times New Roman" w:cs="Times New Roman"/>
              </w:rPr>
              <w:t>).</w:t>
            </w:r>
          </w:p>
          <w:p w14:paraId="3A0D8498" w14:textId="77777777" w:rsidR="00E96DAC" w:rsidRP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8B65" w14:textId="77777777" w:rsidR="008A4B9F" w:rsidRP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1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96D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217">
              <w:rPr>
                <w:rFonts w:ascii="Times New Roman" w:hAnsi="Times New Roman" w:cs="Times New Roman"/>
                <w:sz w:val="24"/>
                <w:szCs w:val="24"/>
              </w:rPr>
              <w:t>Referência para os trabalhos escritos:</w:t>
            </w:r>
          </w:p>
          <w:p w14:paraId="4A8462CE" w14:textId="77777777" w:rsid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4CC1" w14:textId="77777777" w:rsidR="00E96DAC" w:rsidRP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AC">
              <w:rPr>
                <w:rFonts w:ascii="Times New Roman" w:hAnsi="Times New Roman" w:cs="Times New Roman"/>
                <w:sz w:val="24"/>
                <w:szCs w:val="24"/>
              </w:rPr>
              <w:t xml:space="preserve">A) artigo de </w:t>
            </w:r>
            <w:r w:rsidRPr="00E96DAC">
              <w:rPr>
                <w:rFonts w:ascii="Times New Roman" w:hAnsi="Times New Roman" w:cs="Times New Roman"/>
              </w:rPr>
              <w:t xml:space="preserve">Carolina. </w:t>
            </w:r>
            <w:r w:rsidRPr="00E96DAC">
              <w:rPr>
                <w:rFonts w:ascii="Times New Roman" w:hAnsi="Times New Roman" w:cs="Times New Roman"/>
                <w:i/>
              </w:rPr>
              <w:t>Mulheres na Pós-Graduação em Filosofia no Brasil</w:t>
            </w:r>
            <w:r w:rsidRPr="00E96DAC">
              <w:rPr>
                <w:rFonts w:ascii="Times New Roman" w:hAnsi="Times New Roman" w:cs="Times New Roman"/>
              </w:rPr>
              <w:t xml:space="preserve"> – 2015</w:t>
            </w:r>
          </w:p>
          <w:p w14:paraId="52C072BC" w14:textId="77777777" w:rsidR="00E96DAC" w:rsidRPr="00E96DAC" w:rsidRDefault="00E96DAC" w:rsidP="00E96DAC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E96DAC">
              <w:rPr>
                <w:rFonts w:ascii="Times New Roman" w:hAnsi="Times New Roman" w:cs="Times New Roman"/>
                <w:sz w:val="24"/>
                <w:szCs w:val="24"/>
              </w:rPr>
              <w:t xml:space="preserve">B) artigo de </w:t>
            </w:r>
            <w:r w:rsidRPr="00E96DAC">
              <w:rPr>
                <w:rFonts w:ascii="Times New Roman" w:hAnsi="Times New Roman" w:cs="Times New Roman"/>
                <w:bCs/>
              </w:rPr>
              <w:t xml:space="preserve">Linda </w:t>
            </w:r>
            <w:proofErr w:type="spellStart"/>
            <w:r w:rsidRPr="00E96DAC">
              <w:rPr>
                <w:rFonts w:ascii="Times New Roman" w:hAnsi="Times New Roman" w:cs="Times New Roman"/>
                <w:bCs/>
              </w:rPr>
              <w:t>Alcoff</w:t>
            </w:r>
            <w:proofErr w:type="spellEnd"/>
            <w:r w:rsidRPr="00E96DAC">
              <w:rPr>
                <w:rFonts w:ascii="Times New Roman" w:hAnsi="Times New Roman" w:cs="Times New Roman"/>
                <w:bCs/>
              </w:rPr>
              <w:t xml:space="preserve">: </w:t>
            </w:r>
            <w:r w:rsidRPr="00E96DAC">
              <w:rPr>
                <w:rFonts w:ascii="Times New Roman" w:hAnsi="Times New Roman" w:cs="Times New Roman"/>
              </w:rPr>
              <w:t>"O que há de errado com a filosofia?"</w:t>
            </w:r>
          </w:p>
          <w:p w14:paraId="3BFE8258" w14:textId="77777777" w:rsidR="00E96DAC" w:rsidRPr="00A04FC0" w:rsidRDefault="00E96DAC" w:rsidP="00CB2217">
            <w:pPr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14:paraId="2DDB40F6" w14:textId="77777777" w:rsidR="008A4B9F" w:rsidRPr="00A04FC0" w:rsidRDefault="008A4B9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EF" w:rsidRPr="00A04FC0" w14:paraId="66DC329A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C09E58D" w14:textId="77777777" w:rsidR="00A64011" w:rsidRPr="00A64011" w:rsidRDefault="00F1354B" w:rsidP="00A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de </w:t>
            </w:r>
            <w:r w:rsidR="00A64011" w:rsidRPr="00A64011">
              <w:rPr>
                <w:rFonts w:ascii="Times New Roman" w:hAnsi="Times New Roman" w:cs="Times New Roman"/>
                <w:sz w:val="24"/>
                <w:szCs w:val="24"/>
              </w:rPr>
              <w:t>Entrega</w:t>
            </w:r>
          </w:p>
          <w:p w14:paraId="22B85EF1" w14:textId="77777777" w:rsidR="00A64011" w:rsidRPr="00A64011" w:rsidRDefault="00114D6D" w:rsidP="00A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 w:rsidR="00A64011" w:rsidRPr="00A64011">
              <w:rPr>
                <w:rFonts w:ascii="Times New Roman" w:hAnsi="Times New Roman" w:cs="Times New Roman"/>
                <w:sz w:val="24"/>
                <w:szCs w:val="24"/>
              </w:rPr>
              <w:t xml:space="preserve"> I:</w:t>
            </w:r>
          </w:p>
          <w:p w14:paraId="161EFBD3" w14:textId="77777777" w:rsidR="00A64011" w:rsidRPr="00A64011" w:rsidRDefault="00A64011" w:rsidP="00A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11">
              <w:rPr>
                <w:rFonts w:ascii="Times New Roman" w:hAnsi="Times New Roman" w:cs="Times New Roman"/>
                <w:sz w:val="24"/>
                <w:szCs w:val="24"/>
              </w:rPr>
              <w:t>23/12/2020</w:t>
            </w:r>
          </w:p>
          <w:p w14:paraId="3DAF90F0" w14:textId="77777777" w:rsidR="00A64011" w:rsidRPr="00A64011" w:rsidRDefault="00A64011" w:rsidP="00A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82560" w14:textId="77777777" w:rsidR="00A64011" w:rsidRPr="00A64011" w:rsidRDefault="00114D6D" w:rsidP="00A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 w:rsidR="00A64011" w:rsidRPr="00A64011">
              <w:rPr>
                <w:rFonts w:ascii="Times New Roman" w:hAnsi="Times New Roman" w:cs="Times New Roman"/>
                <w:sz w:val="24"/>
                <w:szCs w:val="24"/>
              </w:rPr>
              <w:t xml:space="preserve"> II:</w:t>
            </w:r>
          </w:p>
          <w:p w14:paraId="379E93B7" w14:textId="77777777" w:rsidR="00A64011" w:rsidRPr="00A04FC0" w:rsidRDefault="00A64011" w:rsidP="00A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11">
              <w:rPr>
                <w:rFonts w:ascii="Times New Roman" w:hAnsi="Times New Roman" w:cs="Times New Roman"/>
                <w:sz w:val="24"/>
                <w:szCs w:val="24"/>
              </w:rPr>
              <w:t>3/3/2021</w:t>
            </w:r>
          </w:p>
        </w:tc>
        <w:tc>
          <w:tcPr>
            <w:tcW w:w="6973" w:type="dxa"/>
            <w:shd w:val="clear" w:color="auto" w:fill="auto"/>
          </w:tcPr>
          <w:p w14:paraId="5995A407" w14:textId="77777777" w:rsidR="001741EF" w:rsidRPr="00A04FC0" w:rsidRDefault="00B21444" w:rsidP="00DD50D2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r w:rsidR="008A4B9F" w:rsidRPr="00A04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C2847F" w14:textId="77777777" w:rsidR="00723ABF" w:rsidRDefault="00723ABF" w:rsidP="00CB2217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E1D1" w14:textId="77777777" w:rsidR="00723ABF" w:rsidRPr="00723ABF" w:rsidRDefault="00723ABF" w:rsidP="00DD50D2">
            <w:pPr>
              <w:jc w:val="both"/>
              <w:rPr>
                <w:rFonts w:cs="Times New Roman"/>
                <w:bCs/>
              </w:rPr>
            </w:pPr>
            <w:r w:rsidRPr="00C0758A">
              <w:rPr>
                <w:rFonts w:cs="Times New Roman"/>
                <w:bCs/>
              </w:rPr>
              <w:t xml:space="preserve"> </w:t>
            </w:r>
            <w:r w:rsidRPr="00723ABF">
              <w:rPr>
                <w:rFonts w:cs="Times New Roman"/>
                <w:bCs/>
              </w:rPr>
              <w:t>Trabalho escrito, avaliação de curso (cumprido ou não cumprido) - 2 trabalhos.</w:t>
            </w:r>
          </w:p>
          <w:p w14:paraId="1F20D510" w14:textId="77777777" w:rsidR="00B21444" w:rsidRDefault="00B21444" w:rsidP="00DD50D2">
            <w:pPr>
              <w:spacing w:before="0" w:after="0"/>
              <w:jc w:val="both"/>
              <w:rPr>
                <w:rFonts w:cs="Times New Roman"/>
              </w:rPr>
            </w:pPr>
          </w:p>
          <w:p w14:paraId="499A7AE3" w14:textId="77777777" w:rsidR="008A4B9F" w:rsidRPr="00723ABF" w:rsidRDefault="00723ABF" w:rsidP="00DD50D2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BF">
              <w:rPr>
                <w:rFonts w:cs="Times New Roman"/>
              </w:rPr>
              <w:t>Para cada traba</w:t>
            </w:r>
            <w:r w:rsidR="00A64011">
              <w:rPr>
                <w:rFonts w:cs="Times New Roman"/>
              </w:rPr>
              <w:t>lho escrito, serão computadas 15</w:t>
            </w:r>
            <w:r w:rsidRPr="00723ABF">
              <w:rPr>
                <w:rFonts w:cs="Times New Roman"/>
              </w:rPr>
              <w:t xml:space="preserve"> horas da carga horária do curso e o resultado cumprido/não cumprido.</w:t>
            </w:r>
          </w:p>
          <w:p w14:paraId="46693985" w14:textId="77777777" w:rsidR="008A4B9F" w:rsidRPr="00723ABF" w:rsidRDefault="008A4B9F" w:rsidP="00DD50D2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821A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531BF0AB" w14:textId="77777777" w:rsidR="001741EF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CA610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9AC4" w14:textId="77777777" w:rsidR="00723ABF" w:rsidRDefault="00723AB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1ADC" w14:textId="77777777" w:rsidR="00723ABF" w:rsidRPr="00A04FC0" w:rsidRDefault="00A64011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C06" w:rsidRPr="00A04FC0" w14:paraId="77E027F9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288E1F21" w14:textId="77777777" w:rsidR="00CA0C06" w:rsidRPr="00A04FC0" w:rsidRDefault="00CA0C06" w:rsidP="00CA0C0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Total de</w:t>
            </w:r>
            <w:r w:rsidR="008A4B9F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F4CFF04" w14:textId="77777777" w:rsidR="00CA0C06" w:rsidRPr="00723ABF" w:rsidRDefault="00723ABF" w:rsidP="00EA7A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ABF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51732A" w:rsidRPr="00A04FC0" w14:paraId="271CEAE8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6D6A6E78" w14:textId="77777777" w:rsidR="0051732A" w:rsidRPr="00A04FC0" w:rsidRDefault="00B67965" w:rsidP="00EA7AAA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1732A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/0</w:t>
            </w: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1732A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732A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4B6F1B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Prazo final para preenchimento da pasta verde.</w:t>
            </w:r>
          </w:p>
        </w:tc>
      </w:tr>
    </w:tbl>
    <w:p w14:paraId="1B6C7CC2" w14:textId="77777777" w:rsidR="00C044DA" w:rsidRPr="00A04FC0" w:rsidRDefault="00C044DA" w:rsidP="00251C6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44DA" w:rsidRPr="00A04FC0" w:rsidSect="005B501A">
      <w:headerReference w:type="default" r:id="rId8"/>
      <w:pgSz w:w="11906" w:h="16838" w:code="9"/>
      <w:pgMar w:top="720" w:right="1077" w:bottom="720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EAFD2" w14:textId="77777777" w:rsidR="00A74E77" w:rsidRDefault="00A74E77" w:rsidP="003D7D73">
      <w:pPr>
        <w:spacing w:before="0" w:after="0"/>
      </w:pPr>
      <w:r>
        <w:separator/>
      </w:r>
    </w:p>
  </w:endnote>
  <w:endnote w:type="continuationSeparator" w:id="0">
    <w:p w14:paraId="7DEB1CF3" w14:textId="77777777" w:rsidR="00A74E77" w:rsidRDefault="00A74E77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6F9A0" w14:textId="77777777" w:rsidR="00A74E77" w:rsidRDefault="00A74E77" w:rsidP="003D7D73">
      <w:pPr>
        <w:spacing w:before="0" w:after="0"/>
      </w:pPr>
      <w:r>
        <w:separator/>
      </w:r>
    </w:p>
  </w:footnote>
  <w:footnote w:type="continuationSeparator" w:id="0">
    <w:p w14:paraId="434A5DCA" w14:textId="77777777" w:rsidR="00A74E77" w:rsidRDefault="00A74E77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78BD3" w14:textId="77777777" w:rsidR="003731EC" w:rsidRPr="007D13B3" w:rsidRDefault="0030387D" w:rsidP="005B501A">
    <w:pPr>
      <w:tabs>
        <w:tab w:val="left" w:pos="2160"/>
      </w:tabs>
      <w:spacing w:before="0" w:after="0"/>
      <w:rPr>
        <w:bCs/>
        <w:sz w:val="18"/>
        <w:szCs w:val="18"/>
      </w:rPr>
    </w:pPr>
    <w:r w:rsidRPr="0030387D">
      <w:rPr>
        <w:bCs/>
        <w:noProof/>
        <w:sz w:val="18"/>
        <w:szCs w:val="18"/>
      </w:rPr>
      <w:drawing>
        <wp:inline distT="0" distB="0" distL="0" distR="0" wp14:anchorId="22A777D2" wp14:editId="0DAC803E">
          <wp:extent cx="1038225" cy="622935"/>
          <wp:effectExtent l="19050" t="0" r="9525" b="0"/>
          <wp:docPr id="4" name="Imagem 1" descr="Logotipo da Unif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Unif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C092E8" wp14:editId="4FD09397">
          <wp:simplePos x="0" y="0"/>
          <wp:positionH relativeFrom="margin">
            <wp:posOffset>5193030</wp:posOffset>
          </wp:positionH>
          <wp:positionV relativeFrom="paragraph">
            <wp:posOffset>181610</wp:posOffset>
          </wp:positionV>
          <wp:extent cx="1600200" cy="714375"/>
          <wp:effectExtent l="1905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01A">
      <w:rPr>
        <w:bCs/>
        <w:sz w:val="18"/>
        <w:szCs w:val="18"/>
      </w:rPr>
      <w:t xml:space="preserve">                           </w:t>
    </w:r>
    <w:r w:rsidR="003731EC" w:rsidRPr="007D13B3">
      <w:rPr>
        <w:bCs/>
        <w:sz w:val="18"/>
        <w:szCs w:val="18"/>
      </w:rPr>
      <w:t>UNIVERSIDADE FEDERAL DE SÃO PAULO</w:t>
    </w:r>
  </w:p>
  <w:p w14:paraId="3A2BF864" w14:textId="77777777" w:rsidR="003731EC" w:rsidRPr="007D13B3" w:rsidRDefault="003731EC" w:rsidP="005B501A">
    <w:pPr>
      <w:spacing w:before="0" w:after="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>ESCOLA DE FILOSOFIA, LETRAS E CIÊNCIAS HUMANAS</w:t>
    </w:r>
  </w:p>
  <w:p w14:paraId="43E4ECE5" w14:textId="77777777" w:rsidR="003731EC" w:rsidRDefault="003731EC" w:rsidP="005B501A">
    <w:pPr>
      <w:spacing w:before="0"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>EFLCH – Campus Guarulhos</w:t>
    </w:r>
  </w:p>
  <w:p w14:paraId="4060DB7E" w14:textId="77777777" w:rsidR="005B501A" w:rsidRPr="005B501A" w:rsidRDefault="005B501A" w:rsidP="005B501A">
    <w:pPr>
      <w:spacing w:before="0" w:after="0"/>
      <w:jc w:val="center"/>
      <w:rPr>
        <w:bCs/>
        <w:sz w:val="18"/>
        <w:szCs w:val="18"/>
      </w:rPr>
    </w:pPr>
  </w:p>
  <w:p w14:paraId="5ED1437E" w14:textId="77777777" w:rsidR="00291113" w:rsidRDefault="00CC23BE" w:rsidP="005B501A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1D1726FF" w14:textId="77777777" w:rsidR="005B501A" w:rsidRPr="005B501A" w:rsidRDefault="005B501A" w:rsidP="005B501A">
    <w:pPr>
      <w:spacing w:before="0" w:after="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A62"/>
    <w:multiLevelType w:val="hybridMultilevel"/>
    <w:tmpl w:val="E7ECF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03C21"/>
    <w:rsid w:val="00005956"/>
    <w:rsid w:val="00021D54"/>
    <w:rsid w:val="000249A2"/>
    <w:rsid w:val="00033DD5"/>
    <w:rsid w:val="00056189"/>
    <w:rsid w:val="000574AE"/>
    <w:rsid w:val="00062157"/>
    <w:rsid w:val="00066EF9"/>
    <w:rsid w:val="000B64E4"/>
    <w:rsid w:val="000C14BA"/>
    <w:rsid w:val="000D5A8E"/>
    <w:rsid w:val="000D5B3B"/>
    <w:rsid w:val="000E0A67"/>
    <w:rsid w:val="000E781C"/>
    <w:rsid w:val="000F4381"/>
    <w:rsid w:val="001026A3"/>
    <w:rsid w:val="001128EE"/>
    <w:rsid w:val="001136CC"/>
    <w:rsid w:val="00114D6D"/>
    <w:rsid w:val="00116203"/>
    <w:rsid w:val="0012761A"/>
    <w:rsid w:val="001531EE"/>
    <w:rsid w:val="00154509"/>
    <w:rsid w:val="00161219"/>
    <w:rsid w:val="001741EF"/>
    <w:rsid w:val="00174D98"/>
    <w:rsid w:val="001769D6"/>
    <w:rsid w:val="00187C52"/>
    <w:rsid w:val="001A05F6"/>
    <w:rsid w:val="001A0BB2"/>
    <w:rsid w:val="001A392F"/>
    <w:rsid w:val="001C7884"/>
    <w:rsid w:val="001E0B86"/>
    <w:rsid w:val="001E0E91"/>
    <w:rsid w:val="001E5CB4"/>
    <w:rsid w:val="001E7AAC"/>
    <w:rsid w:val="001F1168"/>
    <w:rsid w:val="0023004E"/>
    <w:rsid w:val="0025011A"/>
    <w:rsid w:val="00251C64"/>
    <w:rsid w:val="00261EB7"/>
    <w:rsid w:val="00270CB9"/>
    <w:rsid w:val="00270D92"/>
    <w:rsid w:val="00271D97"/>
    <w:rsid w:val="00276029"/>
    <w:rsid w:val="00282827"/>
    <w:rsid w:val="00291113"/>
    <w:rsid w:val="0029713F"/>
    <w:rsid w:val="002B1DFD"/>
    <w:rsid w:val="002D421D"/>
    <w:rsid w:val="002E456E"/>
    <w:rsid w:val="0030387D"/>
    <w:rsid w:val="00314D10"/>
    <w:rsid w:val="0032291D"/>
    <w:rsid w:val="0032422D"/>
    <w:rsid w:val="003372C2"/>
    <w:rsid w:val="003412BE"/>
    <w:rsid w:val="003431DF"/>
    <w:rsid w:val="003434FE"/>
    <w:rsid w:val="003574F2"/>
    <w:rsid w:val="00372AA5"/>
    <w:rsid w:val="003731EC"/>
    <w:rsid w:val="0037682F"/>
    <w:rsid w:val="00383ACB"/>
    <w:rsid w:val="0038677D"/>
    <w:rsid w:val="003A3B61"/>
    <w:rsid w:val="003B69A0"/>
    <w:rsid w:val="003D67DA"/>
    <w:rsid w:val="003D7D73"/>
    <w:rsid w:val="003E1599"/>
    <w:rsid w:val="003E24CF"/>
    <w:rsid w:val="003E70D2"/>
    <w:rsid w:val="003E75E5"/>
    <w:rsid w:val="004172A3"/>
    <w:rsid w:val="00425528"/>
    <w:rsid w:val="00431F82"/>
    <w:rsid w:val="004461FF"/>
    <w:rsid w:val="00464532"/>
    <w:rsid w:val="00474D9D"/>
    <w:rsid w:val="00481AAA"/>
    <w:rsid w:val="004845B8"/>
    <w:rsid w:val="004851C0"/>
    <w:rsid w:val="00486052"/>
    <w:rsid w:val="00487956"/>
    <w:rsid w:val="004905F2"/>
    <w:rsid w:val="00494DE1"/>
    <w:rsid w:val="0049509D"/>
    <w:rsid w:val="004A1DAF"/>
    <w:rsid w:val="004A28B7"/>
    <w:rsid w:val="004A520E"/>
    <w:rsid w:val="004B0664"/>
    <w:rsid w:val="004B1E5B"/>
    <w:rsid w:val="004B6F1B"/>
    <w:rsid w:val="004C7BD5"/>
    <w:rsid w:val="00503281"/>
    <w:rsid w:val="00511780"/>
    <w:rsid w:val="0051732A"/>
    <w:rsid w:val="0053702B"/>
    <w:rsid w:val="00555EC3"/>
    <w:rsid w:val="00564488"/>
    <w:rsid w:val="0056663E"/>
    <w:rsid w:val="0056665A"/>
    <w:rsid w:val="0057043E"/>
    <w:rsid w:val="005705FE"/>
    <w:rsid w:val="005B145B"/>
    <w:rsid w:val="005B501A"/>
    <w:rsid w:val="005C362C"/>
    <w:rsid w:val="005C7751"/>
    <w:rsid w:val="005D4E58"/>
    <w:rsid w:val="005E4FC1"/>
    <w:rsid w:val="0060104B"/>
    <w:rsid w:val="00603178"/>
    <w:rsid w:val="00625CD1"/>
    <w:rsid w:val="006357D6"/>
    <w:rsid w:val="00661652"/>
    <w:rsid w:val="006865A0"/>
    <w:rsid w:val="006A22E7"/>
    <w:rsid w:val="006A262E"/>
    <w:rsid w:val="006A35C8"/>
    <w:rsid w:val="006B1D58"/>
    <w:rsid w:val="006C3D21"/>
    <w:rsid w:val="006C4F3E"/>
    <w:rsid w:val="006C69BD"/>
    <w:rsid w:val="006D1E5F"/>
    <w:rsid w:val="006E75B1"/>
    <w:rsid w:val="006E7F2C"/>
    <w:rsid w:val="00717F4C"/>
    <w:rsid w:val="00723ABF"/>
    <w:rsid w:val="00725FC0"/>
    <w:rsid w:val="00737244"/>
    <w:rsid w:val="00741B95"/>
    <w:rsid w:val="00742D0B"/>
    <w:rsid w:val="00767411"/>
    <w:rsid w:val="007767EF"/>
    <w:rsid w:val="00796D78"/>
    <w:rsid w:val="007A1478"/>
    <w:rsid w:val="007A3588"/>
    <w:rsid w:val="007A514B"/>
    <w:rsid w:val="007A584C"/>
    <w:rsid w:val="007B4F68"/>
    <w:rsid w:val="007C0CAC"/>
    <w:rsid w:val="007E0796"/>
    <w:rsid w:val="007E5AA7"/>
    <w:rsid w:val="007F5458"/>
    <w:rsid w:val="007F54A5"/>
    <w:rsid w:val="008147BB"/>
    <w:rsid w:val="00825FC4"/>
    <w:rsid w:val="00832A9E"/>
    <w:rsid w:val="008350DD"/>
    <w:rsid w:val="00862D08"/>
    <w:rsid w:val="00895890"/>
    <w:rsid w:val="008A1725"/>
    <w:rsid w:val="008A4B9F"/>
    <w:rsid w:val="008A7B49"/>
    <w:rsid w:val="008C6174"/>
    <w:rsid w:val="008C7160"/>
    <w:rsid w:val="008F2271"/>
    <w:rsid w:val="008F5379"/>
    <w:rsid w:val="00900835"/>
    <w:rsid w:val="009332FA"/>
    <w:rsid w:val="00960464"/>
    <w:rsid w:val="00986834"/>
    <w:rsid w:val="009877A0"/>
    <w:rsid w:val="009939E6"/>
    <w:rsid w:val="009A102C"/>
    <w:rsid w:val="009A5713"/>
    <w:rsid w:val="009B4605"/>
    <w:rsid w:val="009B5E2B"/>
    <w:rsid w:val="009C32CD"/>
    <w:rsid w:val="009E580D"/>
    <w:rsid w:val="00A04FC0"/>
    <w:rsid w:val="00A126F9"/>
    <w:rsid w:val="00A326C6"/>
    <w:rsid w:val="00A46BD6"/>
    <w:rsid w:val="00A57844"/>
    <w:rsid w:val="00A60AB1"/>
    <w:rsid w:val="00A64011"/>
    <w:rsid w:val="00A648B6"/>
    <w:rsid w:val="00A6592B"/>
    <w:rsid w:val="00A74E77"/>
    <w:rsid w:val="00A802DD"/>
    <w:rsid w:val="00A910EF"/>
    <w:rsid w:val="00AA3648"/>
    <w:rsid w:val="00AA41F2"/>
    <w:rsid w:val="00AB04AF"/>
    <w:rsid w:val="00AB7B53"/>
    <w:rsid w:val="00AD0A25"/>
    <w:rsid w:val="00AD400F"/>
    <w:rsid w:val="00AF40DC"/>
    <w:rsid w:val="00B106CD"/>
    <w:rsid w:val="00B12C91"/>
    <w:rsid w:val="00B153AC"/>
    <w:rsid w:val="00B21444"/>
    <w:rsid w:val="00B43A9E"/>
    <w:rsid w:val="00B53FB7"/>
    <w:rsid w:val="00B55B0D"/>
    <w:rsid w:val="00B67965"/>
    <w:rsid w:val="00B73B41"/>
    <w:rsid w:val="00B85EBE"/>
    <w:rsid w:val="00BA1C40"/>
    <w:rsid w:val="00BC1989"/>
    <w:rsid w:val="00BD5C42"/>
    <w:rsid w:val="00BE4407"/>
    <w:rsid w:val="00BE5183"/>
    <w:rsid w:val="00BE72A6"/>
    <w:rsid w:val="00BF385C"/>
    <w:rsid w:val="00C044DA"/>
    <w:rsid w:val="00C05908"/>
    <w:rsid w:val="00C14D9C"/>
    <w:rsid w:val="00C165D0"/>
    <w:rsid w:val="00C426EE"/>
    <w:rsid w:val="00C6112B"/>
    <w:rsid w:val="00C74608"/>
    <w:rsid w:val="00C953B9"/>
    <w:rsid w:val="00CA055A"/>
    <w:rsid w:val="00CA0C06"/>
    <w:rsid w:val="00CA0E7D"/>
    <w:rsid w:val="00CA5956"/>
    <w:rsid w:val="00CB2217"/>
    <w:rsid w:val="00CC112C"/>
    <w:rsid w:val="00CC23BE"/>
    <w:rsid w:val="00CC2854"/>
    <w:rsid w:val="00CD1B77"/>
    <w:rsid w:val="00CE33C9"/>
    <w:rsid w:val="00CE5F60"/>
    <w:rsid w:val="00D00FF0"/>
    <w:rsid w:val="00D12B89"/>
    <w:rsid w:val="00D21668"/>
    <w:rsid w:val="00D21DF1"/>
    <w:rsid w:val="00D22670"/>
    <w:rsid w:val="00D3263A"/>
    <w:rsid w:val="00D35A87"/>
    <w:rsid w:val="00D35E3D"/>
    <w:rsid w:val="00D65F2E"/>
    <w:rsid w:val="00D66E34"/>
    <w:rsid w:val="00D83A8B"/>
    <w:rsid w:val="00DA5C61"/>
    <w:rsid w:val="00DB19B5"/>
    <w:rsid w:val="00DD50D2"/>
    <w:rsid w:val="00DF12D1"/>
    <w:rsid w:val="00DF290A"/>
    <w:rsid w:val="00DF4FB6"/>
    <w:rsid w:val="00DF63FC"/>
    <w:rsid w:val="00E35A74"/>
    <w:rsid w:val="00E3760D"/>
    <w:rsid w:val="00E40043"/>
    <w:rsid w:val="00E433C8"/>
    <w:rsid w:val="00E6385A"/>
    <w:rsid w:val="00E80596"/>
    <w:rsid w:val="00E82410"/>
    <w:rsid w:val="00E93FFA"/>
    <w:rsid w:val="00E96DAC"/>
    <w:rsid w:val="00E97CD3"/>
    <w:rsid w:val="00EA7AAA"/>
    <w:rsid w:val="00EB0F45"/>
    <w:rsid w:val="00EC475F"/>
    <w:rsid w:val="00ED0D57"/>
    <w:rsid w:val="00ED5135"/>
    <w:rsid w:val="00F1354B"/>
    <w:rsid w:val="00F30A77"/>
    <w:rsid w:val="00F32BF0"/>
    <w:rsid w:val="00F32EAF"/>
    <w:rsid w:val="00F449F7"/>
    <w:rsid w:val="00F4548A"/>
    <w:rsid w:val="00F454FF"/>
    <w:rsid w:val="00F47438"/>
    <w:rsid w:val="00F54DDC"/>
    <w:rsid w:val="00F54F4C"/>
    <w:rsid w:val="00F61163"/>
    <w:rsid w:val="00F64C68"/>
    <w:rsid w:val="00F66490"/>
    <w:rsid w:val="00F731B2"/>
    <w:rsid w:val="00F74038"/>
    <w:rsid w:val="00F75FA3"/>
    <w:rsid w:val="00F82FBE"/>
    <w:rsid w:val="00F84B16"/>
    <w:rsid w:val="00F92630"/>
    <w:rsid w:val="00F95C5D"/>
    <w:rsid w:val="00F960A5"/>
    <w:rsid w:val="00FA4034"/>
    <w:rsid w:val="00FB2FC5"/>
    <w:rsid w:val="00FD05D3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B1A2D"/>
  <w15:docId w15:val="{E0A734AA-8220-43CD-8AFC-A547C8B4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41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0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01A"/>
    <w:rPr>
      <w:rFonts w:ascii="Tahoma" w:eastAsia="Cambria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inionator.blogs.nytimes.com/2013/09/03/whats-wrong-with-philosoph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Lúcia</cp:lastModifiedBy>
  <cp:revision>2</cp:revision>
  <dcterms:created xsi:type="dcterms:W3CDTF">2020-09-23T13:57:00Z</dcterms:created>
  <dcterms:modified xsi:type="dcterms:W3CDTF">2020-09-23T13:57:00Z</dcterms:modified>
</cp:coreProperties>
</file>