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A1E1" w14:textId="77777777" w:rsidR="003C1AE6" w:rsidRPr="0022248F" w:rsidRDefault="003C1AE6" w:rsidP="003C1A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9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476"/>
        <w:gridCol w:w="245"/>
        <w:gridCol w:w="802"/>
        <w:gridCol w:w="2185"/>
        <w:gridCol w:w="1477"/>
      </w:tblGrid>
      <w:tr w:rsidR="003C1AE6" w:rsidRPr="0022248F" w14:paraId="1BED0518" w14:textId="77777777" w:rsidTr="002F1872">
        <w:tc>
          <w:tcPr>
            <w:tcW w:w="9339" w:type="dxa"/>
            <w:gridSpan w:val="6"/>
            <w:shd w:val="clear" w:color="auto" w:fill="auto"/>
          </w:tcPr>
          <w:p w14:paraId="66B72AAC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HISTÓRIA DA FILOSOFIA ANTIGA I</w:t>
            </w:r>
          </w:p>
        </w:tc>
      </w:tr>
      <w:tr w:rsidR="003C1AE6" w:rsidRPr="0022248F" w14:paraId="5B58DD61" w14:textId="77777777" w:rsidTr="002F1872">
        <w:tc>
          <w:tcPr>
            <w:tcW w:w="4875" w:type="dxa"/>
            <w:gridSpan w:val="3"/>
            <w:shd w:val="clear" w:color="auto" w:fill="auto"/>
          </w:tcPr>
          <w:p w14:paraId="6EE91FD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Paulo Fernando Tadeu Ferreira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0076745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 paulo.ferreira@unifesp.br</w:t>
            </w:r>
          </w:p>
        </w:tc>
      </w:tr>
      <w:tr w:rsidR="003C1AE6" w:rsidRPr="0022248F" w14:paraId="3197F670" w14:textId="77777777" w:rsidTr="002F1872">
        <w:tc>
          <w:tcPr>
            <w:tcW w:w="4875" w:type="dxa"/>
            <w:gridSpan w:val="3"/>
            <w:shd w:val="clear" w:color="auto" w:fill="auto"/>
          </w:tcPr>
          <w:p w14:paraId="7B31B48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75"/>
              </w:tabs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3CE829CA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3C1AE6" w:rsidRPr="0022248F" w14:paraId="0238D6C0" w14:textId="77777777" w:rsidTr="002F1872">
        <w:tc>
          <w:tcPr>
            <w:tcW w:w="9339" w:type="dxa"/>
            <w:gridSpan w:val="6"/>
            <w:shd w:val="clear" w:color="auto" w:fill="auto"/>
          </w:tcPr>
          <w:p w14:paraId="2DD5E82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3C1AE6" w:rsidRPr="0022248F" w14:paraId="7F27E456" w14:textId="77777777" w:rsidTr="002F1872">
        <w:tc>
          <w:tcPr>
            <w:tcW w:w="9339" w:type="dxa"/>
            <w:gridSpan w:val="6"/>
            <w:shd w:val="clear" w:color="auto" w:fill="auto"/>
          </w:tcPr>
          <w:p w14:paraId="5993336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3C1AE6" w:rsidRPr="0022248F" w14:paraId="5D65AF89" w14:textId="77777777" w:rsidTr="002F1872">
        <w:tc>
          <w:tcPr>
            <w:tcW w:w="4875" w:type="dxa"/>
            <w:gridSpan w:val="3"/>
            <w:shd w:val="clear" w:color="auto" w:fill="auto"/>
          </w:tcPr>
          <w:p w14:paraId="386FB9F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313F1DC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3C1AE6" w:rsidRPr="0022248F" w14:paraId="62E01F4C" w14:textId="77777777" w:rsidTr="002F1872">
        <w:tc>
          <w:tcPr>
            <w:tcW w:w="9339" w:type="dxa"/>
            <w:gridSpan w:val="6"/>
            <w:shd w:val="clear" w:color="auto" w:fill="auto"/>
          </w:tcPr>
          <w:p w14:paraId="210BF19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6240DB8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>TEMA</w:t>
            </w:r>
            <w:r w:rsidRPr="0022248F">
              <w:rPr>
                <w:sz w:val="22"/>
                <w:szCs w:val="22"/>
                <w:highlight w:val="white"/>
              </w:rPr>
              <w:t xml:space="preserve">: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Aristóteles</w:t>
            </w:r>
          </w:p>
          <w:p w14:paraId="6D323BB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 geral:</w:t>
            </w:r>
            <w:r w:rsidRPr="0022248F">
              <w:rPr>
                <w:sz w:val="22"/>
                <w:szCs w:val="22"/>
                <w:highlight w:val="white"/>
              </w:rPr>
              <w:t xml:space="preserve"> O curso visa introduzir à leitura da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Aristóteles, em particular os livros ΑΒΓΕΖΗΘ.</w:t>
            </w:r>
          </w:p>
          <w:p w14:paraId="3B2A5A89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 específico:</w:t>
            </w:r>
            <w:r w:rsidRPr="0022248F">
              <w:rPr>
                <w:sz w:val="22"/>
                <w:szCs w:val="22"/>
                <w:highlight w:val="white"/>
              </w:rPr>
              <w:t xml:space="preserve"> A questão sobre o ser – sobre o que é ser algo – é objeto de perene investigação e aporia (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Met. </w:t>
            </w:r>
            <w:r w:rsidRPr="0022248F">
              <w:rPr>
                <w:sz w:val="22"/>
                <w:szCs w:val="22"/>
                <w:highlight w:val="white"/>
              </w:rPr>
              <w:t xml:space="preserve">Z 1, 1028b2-7). A investigação sobre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ousia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(“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substância”/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“essência”) ocupa os livros centrais da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Aristóteles e constitui o objeto central do curso. Investigaremos os seguintes pontos: as dez categorias e os gêneros do ser; a prioridade ontológica; substâncias primeiras e substâncias segundas; essencialismo;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hilemorfismo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; matéria e subjacente;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quididade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forma; causa e explicação.</w:t>
            </w:r>
          </w:p>
        </w:tc>
      </w:tr>
      <w:tr w:rsidR="003C1AE6" w:rsidRPr="0022248F" w14:paraId="4FF45D47" w14:textId="77777777" w:rsidTr="002F1872">
        <w:tc>
          <w:tcPr>
            <w:tcW w:w="9339" w:type="dxa"/>
            <w:gridSpan w:val="6"/>
            <w:shd w:val="clear" w:color="auto" w:fill="auto"/>
          </w:tcPr>
          <w:p w14:paraId="4B1D852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468AA54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visa examinar textos fundadores da filosofia ocidental e valores associados na cultura grega e romana</w:t>
            </w:r>
          </w:p>
        </w:tc>
      </w:tr>
      <w:tr w:rsidR="003C1AE6" w:rsidRPr="0022248F" w14:paraId="25E60045" w14:textId="77777777" w:rsidTr="002F1872">
        <w:tc>
          <w:tcPr>
            <w:tcW w:w="9339" w:type="dxa"/>
            <w:gridSpan w:val="6"/>
            <w:shd w:val="clear" w:color="auto" w:fill="auto"/>
          </w:tcPr>
          <w:p w14:paraId="6CAB529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038D71D6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À luz das interpretações contemporâneas da metafísica aristotélica e com base nos resultados da filologia e da crítica textual, serão analisados os seguintes tópicos:</w:t>
            </w:r>
          </w:p>
          <w:p w14:paraId="6454CAB9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 </w:t>
            </w:r>
            <w:r w:rsidRPr="0022248F">
              <w:rPr>
                <w:i/>
                <w:sz w:val="22"/>
                <w:szCs w:val="22"/>
                <w:highlight w:val="white"/>
              </w:rPr>
              <w:t>Sophia:</w:t>
            </w:r>
            <w:r w:rsidRPr="0022248F">
              <w:rPr>
                <w:sz w:val="22"/>
                <w:szCs w:val="22"/>
                <w:highlight w:val="white"/>
              </w:rPr>
              <w:t xml:space="preserve"> o conhecimento dos primeiros princípios e das causas primeiras;</w:t>
            </w:r>
          </w:p>
          <w:p w14:paraId="23F20CF3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 Os sentidos de “ser” e a unidade focal (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pros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);</w:t>
            </w:r>
          </w:p>
          <w:p w14:paraId="17E795C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 O princípio de não-contradição e a noção de significação;</w:t>
            </w:r>
          </w:p>
          <w:p w14:paraId="2A69C26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 Filosofia primeira: a ciência do ser enquanto ser e a substância imóvel;</w:t>
            </w:r>
          </w:p>
          <w:p w14:paraId="3654558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 Substância, forma e universal: um dilema;</w:t>
            </w:r>
          </w:p>
          <w:p w14:paraId="5C61903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             </w:t>
            </w:r>
            <w:r w:rsidRPr="0022248F">
              <w:rPr>
                <w:sz w:val="22"/>
                <w:szCs w:val="22"/>
                <w:highlight w:val="white"/>
              </w:rPr>
              <w:t> Definição e unidade: matéria e forma, ato e potência.</w:t>
            </w:r>
          </w:p>
        </w:tc>
      </w:tr>
      <w:tr w:rsidR="003C1AE6" w:rsidRPr="0022248F" w14:paraId="30E65A7B" w14:textId="77777777" w:rsidTr="002F1872">
        <w:tc>
          <w:tcPr>
            <w:tcW w:w="9339" w:type="dxa"/>
            <w:gridSpan w:val="6"/>
            <w:shd w:val="clear" w:color="auto" w:fill="auto"/>
          </w:tcPr>
          <w:p w14:paraId="03A527B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71F075DC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leitura e análise de textos.</w:t>
            </w:r>
          </w:p>
        </w:tc>
      </w:tr>
      <w:tr w:rsidR="003C1AE6" w:rsidRPr="0022248F" w14:paraId="464F4A13" w14:textId="77777777" w:rsidTr="002F1872">
        <w:tc>
          <w:tcPr>
            <w:tcW w:w="9339" w:type="dxa"/>
            <w:gridSpan w:val="6"/>
            <w:shd w:val="clear" w:color="auto" w:fill="auto"/>
          </w:tcPr>
          <w:p w14:paraId="1029E758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329CD976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Sala de aula e biblioteca.</w:t>
            </w:r>
          </w:p>
        </w:tc>
      </w:tr>
      <w:tr w:rsidR="003C1AE6" w:rsidRPr="0022248F" w14:paraId="0F046317" w14:textId="77777777" w:rsidTr="002F1872">
        <w:tc>
          <w:tcPr>
            <w:tcW w:w="9339" w:type="dxa"/>
            <w:gridSpan w:val="6"/>
            <w:shd w:val="clear" w:color="auto" w:fill="auto"/>
          </w:tcPr>
          <w:p w14:paraId="6AD99C4F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394E61A2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Prova.</w:t>
            </w:r>
          </w:p>
        </w:tc>
      </w:tr>
      <w:tr w:rsidR="003C1AE6" w:rsidRPr="0022248F" w14:paraId="04F5FAAB" w14:textId="77777777" w:rsidTr="002F1872">
        <w:tc>
          <w:tcPr>
            <w:tcW w:w="9339" w:type="dxa"/>
            <w:gridSpan w:val="6"/>
            <w:shd w:val="clear" w:color="auto" w:fill="auto"/>
          </w:tcPr>
          <w:p w14:paraId="365A17A9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394A91FA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lastRenderedPageBreak/>
              <w:t>Básica</w:t>
            </w:r>
          </w:p>
          <w:p w14:paraId="7CCEE6A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Alexandru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Lambda.</w:t>
            </w:r>
            <w:r w:rsidRPr="0022248F">
              <w:rPr>
                <w:sz w:val="22"/>
                <w:szCs w:val="22"/>
                <w:highlight w:val="white"/>
              </w:rPr>
              <w:t xml:space="preserve"> Leiden: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Brill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2014</w:t>
            </w:r>
          </w:p>
          <w:p w14:paraId="287395C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Angioni, L. </w:t>
            </w:r>
            <w:r w:rsidRPr="0022248F">
              <w:rPr>
                <w:i/>
                <w:sz w:val="22"/>
                <w:szCs w:val="22"/>
                <w:highlight w:val="white"/>
              </w:rPr>
              <w:t>Aristóteles: Metafísica, livros I, II e III.</w:t>
            </w:r>
            <w:r w:rsidRPr="0022248F">
              <w:rPr>
                <w:sz w:val="22"/>
                <w:szCs w:val="22"/>
                <w:highlight w:val="white"/>
              </w:rPr>
              <w:t xml:space="preserve"> UNICAMP, 2008</w:t>
            </w:r>
          </w:p>
          <w:p w14:paraId="75457F3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r w:rsidRPr="0022248F">
              <w:rPr>
                <w:i/>
                <w:sz w:val="22"/>
                <w:szCs w:val="22"/>
                <w:highlight w:val="white"/>
              </w:rPr>
              <w:t>Aristóteles: Metafísica, livros IV e VI.</w:t>
            </w:r>
            <w:r w:rsidRPr="0022248F">
              <w:rPr>
                <w:sz w:val="22"/>
                <w:szCs w:val="22"/>
                <w:highlight w:val="white"/>
              </w:rPr>
              <w:t xml:space="preserve"> UNICAMP, 2001, 2007</w:t>
            </w:r>
          </w:p>
          <w:p w14:paraId="062DE98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r w:rsidRPr="0022248F">
              <w:rPr>
                <w:i/>
                <w:sz w:val="22"/>
                <w:szCs w:val="22"/>
                <w:highlight w:val="white"/>
              </w:rPr>
              <w:t>Aristóteles: Metafísica, livros VII e VIII.</w:t>
            </w:r>
            <w:r w:rsidRPr="0022248F">
              <w:rPr>
                <w:sz w:val="22"/>
                <w:szCs w:val="22"/>
                <w:highlight w:val="white"/>
              </w:rPr>
              <w:t xml:space="preserve"> UNICAMP, 2002, 2005</w:t>
            </w:r>
          </w:p>
          <w:p w14:paraId="2A64886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r w:rsidRPr="0022248F">
              <w:rPr>
                <w:i/>
                <w:sz w:val="22"/>
                <w:szCs w:val="22"/>
                <w:highlight w:val="white"/>
              </w:rPr>
              <w:t>Aristóteles: Metafísica, livros IX e X.</w:t>
            </w:r>
            <w:r w:rsidRPr="0022248F">
              <w:rPr>
                <w:sz w:val="22"/>
                <w:szCs w:val="22"/>
                <w:highlight w:val="white"/>
              </w:rPr>
              <w:t xml:space="preserve"> UNICAMP, 2004</w:t>
            </w:r>
          </w:p>
          <w:p w14:paraId="6DD2BA2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___. “</w:t>
            </w:r>
            <w:r w:rsidRPr="0022248F">
              <w:rPr>
                <w:i/>
                <w:sz w:val="22"/>
                <w:szCs w:val="22"/>
                <w:highlight w:val="white"/>
              </w:rPr>
              <w:t>Metafísica</w:t>
            </w:r>
            <w:r w:rsidRPr="0022248F">
              <w:rPr>
                <w:sz w:val="22"/>
                <w:szCs w:val="22"/>
                <w:highlight w:val="white"/>
              </w:rPr>
              <w:t xml:space="preserve"> de Aristóteles, livro XII” </w:t>
            </w:r>
            <w:r w:rsidRPr="0022248F">
              <w:rPr>
                <w:i/>
                <w:sz w:val="22"/>
                <w:szCs w:val="22"/>
                <w:highlight w:val="white"/>
              </w:rPr>
              <w:t>Cadernos de História e Filosofia da Ciência</w:t>
            </w:r>
            <w:r w:rsidRPr="0022248F">
              <w:rPr>
                <w:sz w:val="22"/>
                <w:szCs w:val="22"/>
                <w:highlight w:val="white"/>
              </w:rPr>
              <w:t xml:space="preserve"> 15 (2005): 201-221 (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http://www.cle.unicamp.br/cadernos/ )</w:t>
            </w:r>
            <w:proofErr w:type="gramEnd"/>
          </w:p>
          <w:p w14:paraId="483B597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“Comentários ao livro XII da </w:t>
            </w:r>
            <w:r w:rsidRPr="0022248F">
              <w:rPr>
                <w:i/>
                <w:sz w:val="22"/>
                <w:szCs w:val="22"/>
                <w:highlight w:val="white"/>
              </w:rPr>
              <w:t>Metafísica</w:t>
            </w:r>
            <w:r w:rsidRPr="0022248F">
              <w:rPr>
                <w:sz w:val="22"/>
                <w:szCs w:val="22"/>
                <w:highlight w:val="white"/>
              </w:rPr>
              <w:t xml:space="preserve"> de Aristóteles” </w:t>
            </w:r>
            <w:r w:rsidRPr="0022248F">
              <w:rPr>
                <w:i/>
                <w:sz w:val="22"/>
                <w:szCs w:val="22"/>
                <w:highlight w:val="white"/>
              </w:rPr>
              <w:t>Cadernos de História e Filosofia da Ciência</w:t>
            </w:r>
            <w:r w:rsidRPr="0022248F">
              <w:rPr>
                <w:sz w:val="22"/>
                <w:szCs w:val="22"/>
                <w:highlight w:val="white"/>
              </w:rPr>
              <w:t xml:space="preserve"> 15 (2005): 171-200 (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http://www.cle.unicamp.br/cadernos/ )</w:t>
            </w:r>
            <w:proofErr w:type="gramEnd"/>
          </w:p>
          <w:p w14:paraId="27E4A74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Annas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J.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Books Μ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Ν.</w:t>
            </w:r>
            <w:r w:rsidRPr="0022248F">
              <w:rPr>
                <w:sz w:val="22"/>
                <w:szCs w:val="22"/>
                <w:highlight w:val="white"/>
              </w:rPr>
              <w:t xml:space="preserve"> Oxford, 1976</w:t>
            </w:r>
          </w:p>
          <w:p w14:paraId="09F19E8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Barnes, J. (ed.)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Complete Works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2 vols. Princeton, 1984</w:t>
            </w:r>
          </w:p>
          <w:p w14:paraId="155BEEE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Berti, 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Epsilon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2015</w:t>
            </w:r>
          </w:p>
          <w:p w14:paraId="02E7B99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: Metafisica.</w:t>
            </w:r>
            <w:r w:rsidRPr="0022248F">
              <w:rPr>
                <w:sz w:val="22"/>
                <w:szCs w:val="22"/>
                <w:highlight w:val="white"/>
              </w:rPr>
              <w:t xml:space="preserve"> Roma: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Laterza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2017</w:t>
            </w:r>
          </w:p>
          <w:p w14:paraId="0EC73112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Bodéüs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R &amp; Stevens, A.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Delta.</w:t>
            </w:r>
            <w:r w:rsidRPr="0022248F">
              <w:rPr>
                <w:sz w:val="22"/>
                <w:szCs w:val="22"/>
                <w:highlight w:val="white"/>
              </w:rPr>
              <w:t xml:space="preserve">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2014</w:t>
            </w:r>
          </w:p>
          <w:p w14:paraId="0AB22BE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Bostock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D.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Books Ζ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Η.</w:t>
            </w:r>
            <w:r w:rsidRPr="0022248F">
              <w:rPr>
                <w:sz w:val="22"/>
                <w:szCs w:val="22"/>
                <w:highlight w:val="white"/>
              </w:rPr>
              <w:t xml:space="preserve"> Oxford, 1994</w:t>
            </w:r>
          </w:p>
          <w:p w14:paraId="704AF569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Hecquet-Devienne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Gamma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Louvain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Peeters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2008</w:t>
            </w:r>
          </w:p>
          <w:p w14:paraId="06B5BBB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Jaeger, W.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1957</w:t>
            </w:r>
          </w:p>
          <w:p w14:paraId="04EE93E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Kirwan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C. </w:t>
            </w:r>
            <w:proofErr w:type="spellStart"/>
            <w:r w:rsidRPr="0022248F">
              <w:rPr>
                <w:rFonts w:eastAsia="Cardo"/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rFonts w:eastAsia="Cardo"/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rFonts w:eastAsia="Cardo"/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rFonts w:eastAsia="Cardo"/>
                <w:i/>
                <w:sz w:val="22"/>
                <w:szCs w:val="22"/>
                <w:highlight w:val="white"/>
              </w:rPr>
              <w:t xml:space="preserve">, Books Γ, ∆, </w:t>
            </w:r>
            <w:proofErr w:type="spellStart"/>
            <w:r w:rsidRPr="0022248F">
              <w:rPr>
                <w:rFonts w:eastAsia="Cardo"/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rFonts w:eastAsia="Cardo"/>
                <w:i/>
                <w:sz w:val="22"/>
                <w:szCs w:val="22"/>
                <w:highlight w:val="white"/>
              </w:rPr>
              <w:t xml:space="preserve"> Ε.</w:t>
            </w:r>
            <w:r w:rsidRPr="0022248F">
              <w:rPr>
                <w:sz w:val="22"/>
                <w:szCs w:val="22"/>
                <w:highlight w:val="white"/>
              </w:rPr>
              <w:t xml:space="preserve"> Oxford, 1993</w:t>
            </w:r>
          </w:p>
          <w:p w14:paraId="4FADB30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Makin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 Book Θ.</w:t>
            </w:r>
            <w:r w:rsidRPr="0022248F">
              <w:rPr>
                <w:sz w:val="22"/>
                <w:szCs w:val="22"/>
                <w:highlight w:val="white"/>
              </w:rPr>
              <w:t xml:space="preserve"> Oxford, 2006</w:t>
            </w:r>
          </w:p>
          <w:p w14:paraId="55B9FBC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Morel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P.-M.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2015.</w:t>
            </w:r>
          </w:p>
          <w:p w14:paraId="5AFC817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Ross, W.D.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 2 vols.</w:t>
            </w:r>
            <w:r w:rsidRPr="0022248F">
              <w:rPr>
                <w:sz w:val="22"/>
                <w:szCs w:val="22"/>
                <w:highlight w:val="white"/>
              </w:rPr>
              <w:t xml:space="preserve"> Oxford, 1953.</w:t>
            </w:r>
          </w:p>
          <w:p w14:paraId="23FEB3D4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both"/>
              <w:rPr>
                <w:sz w:val="22"/>
                <w:szCs w:val="22"/>
                <w:highlight w:val="white"/>
              </w:rPr>
            </w:pPr>
          </w:p>
          <w:p w14:paraId="7D45957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7183108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b/>
                <w:sz w:val="22"/>
                <w:szCs w:val="22"/>
                <w:highlight w:val="white"/>
              </w:rPr>
            </w:pPr>
          </w:p>
          <w:p w14:paraId="4C1EDED8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Angioni, L. </w:t>
            </w:r>
            <w:r w:rsidRPr="0022248F">
              <w:rPr>
                <w:i/>
                <w:sz w:val="22"/>
                <w:szCs w:val="22"/>
                <w:highlight w:val="white"/>
              </w:rPr>
              <w:t>As Noções Aristotélicas de Substância e Essência.</w:t>
            </w:r>
            <w:r w:rsidRPr="0022248F">
              <w:rPr>
                <w:sz w:val="22"/>
                <w:szCs w:val="22"/>
                <w:highlight w:val="white"/>
              </w:rPr>
              <w:t xml:space="preserve"> UNICAMP, 2008</w:t>
            </w:r>
          </w:p>
          <w:p w14:paraId="5757D46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Aubenque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P. (ed.)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Études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Métaphysique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d’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Actes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VIe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Symposium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Aristotelicum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).</w:t>
            </w:r>
            <w:r w:rsidRPr="0022248F">
              <w:rPr>
                <w:sz w:val="22"/>
                <w:szCs w:val="22"/>
                <w:highlight w:val="white"/>
              </w:rPr>
              <w:t xml:space="preserve">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Vrin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1979</w:t>
            </w:r>
          </w:p>
          <w:p w14:paraId="5F7CDF7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Beere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J.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Doing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Being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Interpretation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2009</w:t>
            </w:r>
          </w:p>
          <w:p w14:paraId="5494D25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Berti, 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Struttura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significato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della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Metafisica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Roma: EDUSC, 2008 [trad. para o português: </w:t>
            </w:r>
            <w:r w:rsidRPr="0022248F">
              <w:rPr>
                <w:i/>
                <w:sz w:val="22"/>
                <w:szCs w:val="22"/>
                <w:highlight w:val="white"/>
              </w:rPr>
              <w:t>Estrutura e significado da Metafísica de Aristóteles.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Paulus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2012]</w:t>
            </w:r>
          </w:p>
          <w:p w14:paraId="6C55F06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Tradurre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Metafisica</w:t>
            </w:r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Brescia: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Morcelliana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2017</w:t>
            </w:r>
          </w:p>
          <w:p w14:paraId="37F3897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Introduzione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alla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metafisica.</w:t>
            </w:r>
            <w:r w:rsidRPr="0022248F">
              <w:rPr>
                <w:sz w:val="22"/>
                <w:szCs w:val="22"/>
                <w:highlight w:val="white"/>
              </w:rPr>
              <w:t xml:space="preserve"> Torino: UTET, 2017</w:t>
            </w:r>
          </w:p>
          <w:p w14:paraId="14EE4892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Burnyeat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M.F.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Map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Pittsburgh: Mathesis, 2001</w:t>
            </w:r>
          </w:p>
          <w:p w14:paraId="1462B972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Notes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1979.</w:t>
            </w:r>
          </w:p>
          <w:p w14:paraId="2A710AE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Notes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1984.</w:t>
            </w:r>
          </w:p>
          <w:p w14:paraId="4DBD0EFF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lastRenderedPageBreak/>
              <w:t>Chiaradonna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R.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Galluzzo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G. (eds.)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Universals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Ancient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Pisa: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Edizioni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della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Normale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2013</w:t>
            </w:r>
          </w:p>
          <w:p w14:paraId="68F531D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Cleary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J.J.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Many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Senses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Priority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Journal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History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Monograph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Series, 1988</w:t>
            </w:r>
          </w:p>
          <w:p w14:paraId="2186D456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Cohen, S.M.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Nature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Incomplete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Cambridge, 2003</w:t>
            </w:r>
          </w:p>
          <w:p w14:paraId="4C8CB40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Crubellier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Laks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A. (eds.)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Beta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Symposium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Aristotelicum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).</w:t>
            </w:r>
            <w:r w:rsidRPr="0022248F">
              <w:rPr>
                <w:sz w:val="22"/>
                <w:szCs w:val="22"/>
                <w:highlight w:val="white"/>
              </w:rPr>
              <w:t xml:space="preserve"> Oxford, 2009</w:t>
            </w:r>
          </w:p>
          <w:p w14:paraId="4CE3EAC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Fazzo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S.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Il libro Lambda </w:t>
            </w:r>
            <w:proofErr w:type="spellStart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della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Metafisica</w:t>
            </w:r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Elenchos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LXI-1. Napoli: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Bibliopolis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2012</w:t>
            </w:r>
          </w:p>
          <w:p w14:paraId="5EB3AE63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Commento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al libro Lambda </w:t>
            </w:r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dela Metafisica</w:t>
            </w:r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Elenchos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LXI-2. Napoli: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Bibliopolis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2013</w:t>
            </w:r>
          </w:p>
          <w:p w14:paraId="2E35E5B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Frede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 &amp; Charles, D. (eds.)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Lambda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Symposium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Aristotelicum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).</w:t>
            </w:r>
            <w:r w:rsidRPr="0022248F">
              <w:rPr>
                <w:sz w:val="22"/>
                <w:szCs w:val="22"/>
                <w:highlight w:val="white"/>
              </w:rPr>
              <w:t xml:space="preserve"> Oxford, 2001</w:t>
            </w:r>
          </w:p>
          <w:p w14:paraId="64BB01A3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proofErr w:type="gramStart"/>
            <w:r w:rsidRPr="0022248F">
              <w:rPr>
                <w:sz w:val="22"/>
                <w:szCs w:val="22"/>
                <w:highlight w:val="white"/>
              </w:rPr>
              <w:t>Frede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 M.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 xml:space="preserve">&amp; 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Patzig</w:t>
            </w:r>
            <w:proofErr w:type="spellEnd"/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,  G. 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Aristoteles</w:t>
            </w:r>
            <w:proofErr w:type="spellEnd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 xml:space="preserve">’ 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Metaphysik</w:t>
            </w:r>
            <w:proofErr w:type="spellEnd"/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 Z.</w:t>
            </w:r>
            <w:r w:rsidRPr="0022248F">
              <w:rPr>
                <w:sz w:val="22"/>
                <w:szCs w:val="22"/>
                <w:highlight w:val="white"/>
              </w:rPr>
              <w:t xml:space="preserve">  München: 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Beck’sche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Verlagsbuchhandlung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1988 [trad. para o italiano: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Il libro Z </w:t>
            </w:r>
            <w:proofErr w:type="spellStart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della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Metafisica</w:t>
            </w:r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Milano: Vita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Pensiero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2001]</w:t>
            </w:r>
          </w:p>
          <w:p w14:paraId="753AA7B9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Galluzzo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G.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Breve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storia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dell’ontologia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Roma: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Carocci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2011.</w:t>
            </w:r>
          </w:p>
          <w:p w14:paraId="6641586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Galluzzo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G. &amp;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Loux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M.J. (eds.)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Problem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Universals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Contemporary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Cambridge, 2015</w:t>
            </w:r>
          </w:p>
          <w:p w14:paraId="73E9F69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Galluzzo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G. &amp; Mariani, 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Book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Contemporary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Debate.</w:t>
            </w:r>
            <w:r w:rsidRPr="0022248F">
              <w:rPr>
                <w:sz w:val="22"/>
                <w:szCs w:val="22"/>
                <w:highlight w:val="white"/>
              </w:rPr>
              <w:t xml:space="preserve"> Pisa: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Edizioni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della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Normale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2006</w:t>
            </w:r>
          </w:p>
          <w:p w14:paraId="71A599AD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Gill, M.-L.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Paradox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Unity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Princeton, 1989</w:t>
            </w:r>
          </w:p>
          <w:p w14:paraId="7905833F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Koslicki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K.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Structure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Objects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2008</w:t>
            </w:r>
          </w:p>
          <w:p w14:paraId="6388FC66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Form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Matter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2018</w:t>
            </w:r>
          </w:p>
          <w:p w14:paraId="1947C048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Kotwick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M.E.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Alexander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Aphrodisias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Text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California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Classical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Studies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2016.</w:t>
            </w:r>
          </w:p>
          <w:p w14:paraId="70A83AD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Lewis, F.A.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Predication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Cambridge, 1991</w:t>
            </w:r>
          </w:p>
          <w:p w14:paraId="00E6E65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How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Gets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2013</w:t>
            </w:r>
          </w:p>
          <w:p w14:paraId="351E3D3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Lloyd, A.C.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Form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Universal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Cambridge: Francis Cairns, 1981</w:t>
            </w:r>
          </w:p>
          <w:p w14:paraId="641E4822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Loux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M.J.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Primary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Ousia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Essay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Ithaca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: Cornell, 1991</w:t>
            </w:r>
          </w:p>
          <w:p w14:paraId="78C222B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Peramatzis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Priority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2011</w:t>
            </w:r>
          </w:p>
          <w:p w14:paraId="4AB9DCD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Politis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V.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Routledge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Guidebook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London: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Routledge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2004</w:t>
            </w:r>
          </w:p>
          <w:p w14:paraId="5759AD05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Radice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R. &amp; Davies, R.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Annotated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Bibliography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Twentieth-Century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Literature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Leiden: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Brill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1997</w:t>
            </w:r>
          </w:p>
          <w:p w14:paraId="264F8A42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Scaltsas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T.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Universals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Ithaca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: Cornell, 1994</w:t>
            </w:r>
          </w:p>
          <w:p w14:paraId="5477DFF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Scaltsas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T.; Charles, D.; Gill, M.-L. (eds.)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Unity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Identity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Explanation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Oxford: Clarendon Press, 1994</w:t>
            </w:r>
          </w:p>
          <w:p w14:paraId="15D7E658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Spellman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L.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Separation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Cambridge, 1995</w:t>
            </w:r>
          </w:p>
          <w:p w14:paraId="16AC68C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Steel, C. (ed.)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Alpha (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Symposium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Aristotelicum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).</w:t>
            </w:r>
            <w:r w:rsidRPr="0022248F">
              <w:rPr>
                <w:sz w:val="22"/>
                <w:szCs w:val="22"/>
                <w:highlight w:val="white"/>
              </w:rPr>
              <w:t xml:space="preserve"> Oxford, 2015</w:t>
            </w:r>
          </w:p>
          <w:p w14:paraId="6F3B8316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Tahko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T.E. (ed.)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Contemporary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Aristotelian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Cambridge, 2013</w:t>
            </w:r>
          </w:p>
          <w:p w14:paraId="5920CE10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Wedin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M.V.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Aristotle’s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Theory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Substance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: 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Categories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Metaphysics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Zeta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Oxford, 2000</w:t>
            </w:r>
          </w:p>
          <w:p w14:paraId="5A8E2B6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Zingano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M. (org.) </w:t>
            </w:r>
            <w:r w:rsidRPr="0022248F">
              <w:rPr>
                <w:i/>
                <w:sz w:val="22"/>
                <w:szCs w:val="22"/>
                <w:highlight w:val="white"/>
              </w:rPr>
              <w:t>Sobre a Metafísica de Aristóteles: Textos Selecionados.</w:t>
            </w:r>
            <w:r w:rsidRPr="0022248F">
              <w:rPr>
                <w:sz w:val="22"/>
                <w:szCs w:val="22"/>
                <w:highlight w:val="white"/>
              </w:rPr>
              <w:t xml:space="preserve"> São Paulo: Odysseus, 2005</w:t>
            </w:r>
          </w:p>
          <w:p w14:paraId="1B2313D6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2BBCCC4A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3C1AE6" w:rsidRPr="0022248F" w14:paraId="2D266F7B" w14:textId="77777777" w:rsidTr="002F1872">
        <w:tc>
          <w:tcPr>
            <w:tcW w:w="9339" w:type="dxa"/>
            <w:gridSpan w:val="6"/>
            <w:shd w:val="clear" w:color="auto" w:fill="auto"/>
          </w:tcPr>
          <w:p w14:paraId="6B9E260B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3C1AE6" w:rsidRPr="0022248F" w14:paraId="0B618780" w14:textId="77777777" w:rsidTr="002F1872">
        <w:tc>
          <w:tcPr>
            <w:tcW w:w="2154" w:type="dxa"/>
            <w:shd w:val="clear" w:color="auto" w:fill="auto"/>
          </w:tcPr>
          <w:p w14:paraId="368F8259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76" w:type="dxa"/>
            <w:shd w:val="clear" w:color="auto" w:fill="auto"/>
          </w:tcPr>
          <w:p w14:paraId="3A8860C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1CF69BD3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85" w:type="dxa"/>
            <w:shd w:val="clear" w:color="auto" w:fill="auto"/>
          </w:tcPr>
          <w:p w14:paraId="3BC4B117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77" w:type="dxa"/>
            <w:shd w:val="clear" w:color="auto" w:fill="auto"/>
          </w:tcPr>
          <w:p w14:paraId="03CA851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3C1AE6" w:rsidRPr="0022248F" w14:paraId="356C251E" w14:textId="77777777" w:rsidTr="002F1872">
        <w:tc>
          <w:tcPr>
            <w:tcW w:w="2154" w:type="dxa"/>
            <w:shd w:val="clear" w:color="auto" w:fill="auto"/>
          </w:tcPr>
          <w:p w14:paraId="3797E46F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Paulo Fernando Tadeu Ferreira</w:t>
            </w:r>
          </w:p>
        </w:tc>
        <w:tc>
          <w:tcPr>
            <w:tcW w:w="2476" w:type="dxa"/>
            <w:shd w:val="clear" w:color="auto" w:fill="auto"/>
          </w:tcPr>
          <w:p w14:paraId="5923533C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shd w:val="clear" w:color="auto" w:fill="auto"/>
          </w:tcPr>
          <w:p w14:paraId="3B3D07A1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85" w:type="dxa"/>
            <w:shd w:val="clear" w:color="auto" w:fill="auto"/>
          </w:tcPr>
          <w:p w14:paraId="2F5A755E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77" w:type="dxa"/>
            <w:shd w:val="clear" w:color="auto" w:fill="auto"/>
          </w:tcPr>
          <w:p w14:paraId="3C5574BC" w14:textId="77777777" w:rsidR="003C1AE6" w:rsidRPr="0022248F" w:rsidRDefault="003C1AE6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10D8BB0E" w14:textId="77777777" w:rsidR="003C1AE6" w:rsidRPr="0022248F" w:rsidRDefault="003C1AE6" w:rsidP="003C1A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p w14:paraId="15FE480D" w14:textId="77777777" w:rsidR="003C1AE6" w:rsidRDefault="003C1AE6">
      <w:bookmarkStart w:id="0" w:name="_GoBack"/>
      <w:bookmarkEnd w:id="0"/>
    </w:p>
    <w:sectPr w:rsidR="003C1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E6"/>
    <w:rsid w:val="003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79D5"/>
  <w15:chartTrackingRefBased/>
  <w15:docId w15:val="{5C395795-6A23-4E9C-9F75-14BDEA8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9">
    <w:name w:val="9"/>
    <w:basedOn w:val="Tabelanormal"/>
    <w:rsid w:val="003C1A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2020-04-09T12:32:00Z</dcterms:created>
  <dcterms:modified xsi:type="dcterms:W3CDTF">2020-04-09T12:32:00Z</dcterms:modified>
</cp:coreProperties>
</file>