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8F28B" w14:textId="28EDD849" w:rsidR="00F84B16" w:rsidRPr="00EB0F45" w:rsidRDefault="00F84B16" w:rsidP="00F84B16">
      <w:pPr>
        <w:shd w:val="clear" w:color="auto" w:fill="F2F2F2" w:themeFill="background1" w:themeFillShade="F2"/>
        <w:jc w:val="center"/>
        <w:rPr>
          <w:rFonts w:asciiTheme="minorHAnsi" w:hAnsiTheme="minorHAnsi" w:cstheme="minorHAnsi"/>
          <w:sz w:val="28"/>
          <w:szCs w:val="28"/>
        </w:rPr>
      </w:pPr>
      <w:r w:rsidRPr="00EB0F45">
        <w:rPr>
          <w:rFonts w:asciiTheme="minorHAnsi" w:hAnsiTheme="minorHAnsi" w:cstheme="minorHAnsi"/>
          <w:sz w:val="28"/>
          <w:szCs w:val="28"/>
        </w:rPr>
        <w:t xml:space="preserve">PLANO DE ENSINO </w:t>
      </w:r>
    </w:p>
    <w:p w14:paraId="7DBC3006" w14:textId="19076F63" w:rsidR="003D7D73" w:rsidRPr="00EB0F45" w:rsidRDefault="00291113" w:rsidP="00F84B16">
      <w:pPr>
        <w:shd w:val="clear" w:color="auto" w:fill="F2F2F2" w:themeFill="background1" w:themeFillShade="F2"/>
        <w:jc w:val="center"/>
        <w:rPr>
          <w:rFonts w:asciiTheme="minorHAnsi" w:hAnsiTheme="minorHAnsi" w:cstheme="minorHAnsi"/>
          <w:sz w:val="28"/>
          <w:szCs w:val="28"/>
        </w:rPr>
      </w:pPr>
      <w:r w:rsidRPr="00EB0F45">
        <w:rPr>
          <w:rFonts w:asciiTheme="minorHAnsi" w:hAnsiTheme="minorHAnsi" w:cstheme="minorHAnsi"/>
          <w:sz w:val="28"/>
          <w:szCs w:val="28"/>
        </w:rPr>
        <w:t xml:space="preserve"> Atividades Domiciliares Especiais (ADE)</w:t>
      </w:r>
    </w:p>
    <w:p w14:paraId="17F08EE6" w14:textId="06D3B6E3" w:rsidR="00314D10" w:rsidRDefault="00314D10" w:rsidP="007A3588">
      <w:pPr>
        <w:jc w:val="both"/>
        <w:rPr>
          <w:rFonts w:asciiTheme="minorHAnsi" w:hAnsiTheme="minorHAnsi" w:cstheme="minorHAnsi"/>
          <w:b/>
          <w:bCs/>
        </w:rPr>
      </w:pPr>
      <w:r w:rsidRPr="00314D10">
        <w:rPr>
          <w:rFonts w:asciiTheme="minorHAnsi" w:hAnsiTheme="minorHAnsi" w:cstheme="minorHAnsi"/>
          <w:bCs/>
        </w:rPr>
        <w:t>O plano de ensino revisado para ADE deve prever</w:t>
      </w:r>
      <w:r>
        <w:rPr>
          <w:rFonts w:asciiTheme="minorHAnsi" w:hAnsiTheme="minorHAnsi" w:cstheme="minorHAnsi"/>
          <w:bCs/>
        </w:rPr>
        <w:t>: q</w:t>
      </w:r>
      <w:r w:rsidRPr="00314D10">
        <w:rPr>
          <w:rFonts w:asciiTheme="minorHAnsi" w:hAnsiTheme="minorHAnsi" w:cstheme="minorHAnsi"/>
          <w:bCs/>
        </w:rPr>
        <w:t>uais</w:t>
      </w:r>
      <w:r>
        <w:rPr>
          <w:rFonts w:asciiTheme="minorHAnsi" w:hAnsiTheme="minorHAnsi" w:cstheme="minorHAnsi"/>
          <w:bCs/>
        </w:rPr>
        <w:t xml:space="preserve"> </w:t>
      </w:r>
      <w:r w:rsidRPr="00314D10">
        <w:rPr>
          <w:rFonts w:asciiTheme="minorHAnsi" w:hAnsiTheme="minorHAnsi" w:cstheme="minorHAnsi"/>
          <w:bCs/>
        </w:rPr>
        <w:t xml:space="preserve">atividades serão solicitadas </w:t>
      </w:r>
      <w:r>
        <w:rPr>
          <w:rFonts w:asciiTheme="minorHAnsi" w:hAnsiTheme="minorHAnsi" w:cstheme="minorHAnsi"/>
          <w:bCs/>
        </w:rPr>
        <w:t>a</w:t>
      </w:r>
      <w:r w:rsidRPr="00314D10">
        <w:rPr>
          <w:rFonts w:asciiTheme="minorHAnsi" w:hAnsiTheme="minorHAnsi" w:cstheme="minorHAnsi"/>
          <w:bCs/>
        </w:rPr>
        <w:t>os estudantes</w:t>
      </w:r>
      <w:r>
        <w:rPr>
          <w:rFonts w:asciiTheme="minorHAnsi" w:hAnsiTheme="minorHAnsi" w:cstheme="minorHAnsi"/>
          <w:bCs/>
        </w:rPr>
        <w:t xml:space="preserve"> e</w:t>
      </w:r>
      <w:r w:rsidRPr="00314D10">
        <w:rPr>
          <w:rFonts w:asciiTheme="minorHAnsi" w:hAnsiTheme="minorHAnsi" w:cstheme="minorHAnsi"/>
          <w:bCs/>
        </w:rPr>
        <w:t xml:space="preserve"> qual carga horária será computada para cada</w:t>
      </w:r>
      <w:r>
        <w:rPr>
          <w:rFonts w:asciiTheme="minorHAnsi" w:hAnsiTheme="minorHAnsi" w:cstheme="minorHAnsi"/>
          <w:bCs/>
        </w:rPr>
        <w:t xml:space="preserve"> </w:t>
      </w:r>
      <w:r w:rsidRPr="00314D10">
        <w:rPr>
          <w:rFonts w:asciiTheme="minorHAnsi" w:hAnsiTheme="minorHAnsi" w:cstheme="minorHAnsi"/>
          <w:bCs/>
        </w:rPr>
        <w:t>atividade entregue</w:t>
      </w:r>
      <w:r w:rsidR="007A3588">
        <w:rPr>
          <w:rFonts w:asciiTheme="minorHAnsi" w:hAnsiTheme="minorHAnsi" w:cstheme="minorHAnsi"/>
          <w:bCs/>
        </w:rPr>
        <w:t xml:space="preserve">. </w:t>
      </w:r>
      <w:r w:rsidR="00D65F2E">
        <w:rPr>
          <w:rFonts w:asciiTheme="minorHAnsi" w:hAnsiTheme="minorHAnsi" w:cstheme="minorHAnsi"/>
          <w:bCs/>
        </w:rPr>
        <w:t>A</w:t>
      </w:r>
      <w:r w:rsidRPr="00314D10">
        <w:rPr>
          <w:rFonts w:asciiTheme="minorHAnsi" w:hAnsiTheme="minorHAnsi" w:cstheme="minorHAnsi"/>
          <w:bCs/>
        </w:rPr>
        <w:t xml:space="preserve"> frequência do estudante</w:t>
      </w:r>
      <w:r w:rsidR="007A3588">
        <w:rPr>
          <w:rFonts w:asciiTheme="minorHAnsi" w:hAnsiTheme="minorHAnsi" w:cstheme="minorHAnsi"/>
          <w:bCs/>
        </w:rPr>
        <w:t xml:space="preserve"> não será estimada por sua presença nas atividades síncronas, mas sim pela </w:t>
      </w:r>
      <w:r w:rsidR="004A28B7">
        <w:rPr>
          <w:rFonts w:asciiTheme="minorHAnsi" w:hAnsiTheme="minorHAnsi" w:cstheme="minorHAnsi"/>
          <w:bCs/>
        </w:rPr>
        <w:t xml:space="preserve">efetiva </w:t>
      </w:r>
      <w:r w:rsidR="007A3588">
        <w:rPr>
          <w:rFonts w:asciiTheme="minorHAnsi" w:hAnsiTheme="minorHAnsi" w:cstheme="minorHAnsi"/>
          <w:bCs/>
        </w:rPr>
        <w:t>realização das atividades propostas.</w:t>
      </w:r>
    </w:p>
    <w:p w14:paraId="26231180" w14:textId="77777777" w:rsidR="00314D10" w:rsidRPr="006865A0" w:rsidRDefault="00314D10" w:rsidP="00314D1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Simples1"/>
        <w:tblW w:w="9918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983"/>
        <w:gridCol w:w="1984"/>
        <w:gridCol w:w="845"/>
        <w:gridCol w:w="147"/>
        <w:gridCol w:w="991"/>
        <w:gridCol w:w="2145"/>
        <w:gridCol w:w="1823"/>
      </w:tblGrid>
      <w:tr w:rsidR="003D7D73" w:rsidRPr="00EB0F45" w14:paraId="47F6EA59" w14:textId="77777777" w:rsidTr="00417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</w:tcPr>
          <w:p w14:paraId="732A949E" w14:textId="4EC8886A" w:rsidR="003D7D73" w:rsidRDefault="008F5379" w:rsidP="009332FA">
            <w:pPr>
              <w:rPr>
                <w:rFonts w:asciiTheme="minorHAnsi" w:hAnsiTheme="minorHAnsi" w:cstheme="minorHAnsi"/>
              </w:rPr>
            </w:pPr>
            <w:r w:rsidRPr="00EB0F45">
              <w:rPr>
                <w:rFonts w:asciiTheme="minorHAnsi" w:hAnsiTheme="minorHAnsi" w:cstheme="minorHAnsi"/>
              </w:rPr>
              <w:t>UNIDADE CURRICULAR</w:t>
            </w:r>
            <w:r w:rsidR="003D7D73" w:rsidRPr="00EB0F45">
              <w:rPr>
                <w:rFonts w:asciiTheme="minorHAnsi" w:hAnsiTheme="minorHAnsi" w:cstheme="minorHAnsi"/>
              </w:rPr>
              <w:t xml:space="preserve">:  </w:t>
            </w:r>
          </w:p>
          <w:p w14:paraId="450E12E0" w14:textId="408EA9D7" w:rsidR="009332FA" w:rsidRPr="00AE3F27" w:rsidRDefault="00AE3F27" w:rsidP="00AE3F27">
            <w:pPr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</w:rPr>
            </w:pPr>
            <w:r w:rsidRPr="00AE3F27">
              <w:rPr>
                <w:rFonts w:asciiTheme="minorHAnsi" w:hAnsiTheme="minorHAnsi"/>
                <w:bCs/>
                <w:i/>
                <w:iCs/>
              </w:rPr>
              <w:t>Introdução aos Estudos e Práticas Acadêmicas I</w:t>
            </w:r>
            <w:r w:rsidR="00DD6033">
              <w:rPr>
                <w:rFonts w:asciiTheme="minorHAnsi" w:hAnsiTheme="minorHAnsi"/>
                <w:bCs/>
                <w:i/>
                <w:iCs/>
              </w:rPr>
              <w:t>I</w:t>
            </w:r>
          </w:p>
        </w:tc>
      </w:tr>
      <w:tr w:rsidR="00F84B16" w:rsidRPr="00EB0F45" w14:paraId="6576DCB1" w14:textId="77777777" w:rsidTr="004172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47FD8F7F" w14:textId="3BD863C3" w:rsidR="00F84B16" w:rsidRPr="00DD6033" w:rsidRDefault="008F5379" w:rsidP="00DD6033">
            <w:pPr>
              <w:spacing w:before="120"/>
              <w:rPr>
                <w:rFonts w:asciiTheme="minorHAnsi" w:hAnsiTheme="minorHAnsi" w:cstheme="minorHAnsi"/>
                <w:bCs/>
              </w:rPr>
            </w:pPr>
            <w:r w:rsidRPr="00261EB7">
              <w:rPr>
                <w:rFonts w:asciiTheme="minorHAnsi" w:hAnsiTheme="minorHAnsi" w:cstheme="minorHAnsi"/>
              </w:rPr>
              <w:t xml:space="preserve">Carga </w:t>
            </w:r>
            <w:r>
              <w:rPr>
                <w:rFonts w:asciiTheme="minorHAnsi" w:hAnsiTheme="minorHAnsi" w:cstheme="minorHAnsi"/>
              </w:rPr>
              <w:t>H</w:t>
            </w:r>
            <w:r w:rsidRPr="00261EB7">
              <w:rPr>
                <w:rFonts w:asciiTheme="minorHAnsi" w:hAnsiTheme="minorHAnsi" w:cstheme="minorHAnsi"/>
              </w:rPr>
              <w:t xml:space="preserve">orária </w:t>
            </w:r>
            <w:r>
              <w:rPr>
                <w:rFonts w:asciiTheme="minorHAnsi" w:hAnsiTheme="minorHAnsi" w:cstheme="minorHAnsi"/>
              </w:rPr>
              <w:t xml:space="preserve">Total </w:t>
            </w:r>
            <w:r w:rsidRPr="00261EB7">
              <w:rPr>
                <w:rFonts w:asciiTheme="minorHAnsi" w:hAnsiTheme="minorHAnsi" w:cstheme="minorHAnsi"/>
              </w:rPr>
              <w:t>da UC</w:t>
            </w:r>
            <w:r w:rsidR="00F84B16" w:rsidRPr="00261EB7">
              <w:rPr>
                <w:rFonts w:asciiTheme="minorHAnsi" w:hAnsiTheme="minorHAnsi" w:cstheme="minorHAnsi"/>
              </w:rPr>
              <w:t>:</w:t>
            </w:r>
            <w:r w:rsidR="0012761A">
              <w:rPr>
                <w:rFonts w:asciiTheme="minorHAnsi" w:hAnsiTheme="minorHAnsi" w:cstheme="minorHAnsi"/>
                <w:bCs/>
              </w:rPr>
              <w:t xml:space="preserve"> </w:t>
            </w:r>
            <w:r w:rsidR="00AE3F27">
              <w:rPr>
                <w:rFonts w:asciiTheme="minorHAnsi" w:hAnsiTheme="minorHAnsi" w:cstheme="minorHAnsi"/>
                <w:bCs/>
              </w:rPr>
              <w:t>90h</w:t>
            </w:r>
            <w:r w:rsidR="00BB173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8F5379" w:rsidRPr="00EB0F45" w14:paraId="3A0A2600" w14:textId="77777777" w:rsidTr="008B2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9" w:type="dxa"/>
            <w:gridSpan w:val="4"/>
            <w:shd w:val="clear" w:color="auto" w:fill="FFFFFF" w:themeFill="background1"/>
          </w:tcPr>
          <w:p w14:paraId="4202FE88" w14:textId="77777777" w:rsidR="008F5379" w:rsidRDefault="008F5379" w:rsidP="00CA055A">
            <w:pPr>
              <w:rPr>
                <w:rFonts w:asciiTheme="minorHAnsi" w:hAnsiTheme="minorHAnsi" w:cstheme="minorHAnsi"/>
                <w:b/>
              </w:rPr>
            </w:pPr>
            <w:r w:rsidRPr="00EB0F45">
              <w:rPr>
                <w:rFonts w:asciiTheme="minorHAnsi" w:hAnsiTheme="minorHAnsi" w:cstheme="minorHAnsi"/>
              </w:rPr>
              <w:t xml:space="preserve">Professor(a) Responsável: </w:t>
            </w:r>
          </w:p>
          <w:p w14:paraId="55AD0D4B" w14:textId="6DC03337" w:rsidR="008F5379" w:rsidRPr="00261EB7" w:rsidRDefault="00935516" w:rsidP="00CA055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Edson Luís de Almeida Teles</w:t>
            </w:r>
          </w:p>
        </w:tc>
        <w:tc>
          <w:tcPr>
            <w:tcW w:w="4959" w:type="dxa"/>
            <w:gridSpan w:val="3"/>
            <w:shd w:val="clear" w:color="auto" w:fill="FFFFFF" w:themeFill="background1"/>
          </w:tcPr>
          <w:p w14:paraId="0A06D61A" w14:textId="77777777" w:rsidR="008F5379" w:rsidRDefault="008F5379" w:rsidP="00CA0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Contato:</w:t>
            </w:r>
          </w:p>
          <w:p w14:paraId="5D0593F6" w14:textId="125EE00A" w:rsidR="00672474" w:rsidRPr="00261EB7" w:rsidRDefault="00672474" w:rsidP="00CA0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edson.teles@unifesp.br</w:t>
            </w:r>
          </w:p>
        </w:tc>
      </w:tr>
      <w:tr w:rsidR="003D7D73" w:rsidRPr="00EB0F45" w14:paraId="18A8CFBA" w14:textId="77777777" w:rsidTr="004172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2" w:type="dxa"/>
            <w:gridSpan w:val="3"/>
            <w:shd w:val="clear" w:color="auto" w:fill="FFFFFF" w:themeFill="background1"/>
          </w:tcPr>
          <w:p w14:paraId="32609B7A" w14:textId="0459E1F9" w:rsidR="00261EB7" w:rsidRPr="0012761A" w:rsidRDefault="003D7D73" w:rsidP="00CA055A">
            <w:pPr>
              <w:rPr>
                <w:rFonts w:asciiTheme="minorHAnsi" w:hAnsiTheme="minorHAnsi" w:cstheme="minorHAnsi"/>
                <w:b/>
                <w:bCs/>
              </w:rPr>
            </w:pPr>
            <w:r w:rsidRPr="00EB0F45">
              <w:rPr>
                <w:rFonts w:asciiTheme="minorHAnsi" w:hAnsiTheme="minorHAnsi" w:cstheme="minorHAnsi"/>
              </w:rPr>
              <w:t xml:space="preserve">Ano Letivo: </w:t>
            </w:r>
            <w:r w:rsidR="00935516">
              <w:rPr>
                <w:rFonts w:asciiTheme="minorHAnsi" w:hAnsiTheme="minorHAnsi" w:cstheme="minorHAnsi"/>
              </w:rPr>
              <w:t xml:space="preserve"> 2020</w:t>
            </w:r>
          </w:p>
        </w:tc>
        <w:tc>
          <w:tcPr>
            <w:tcW w:w="5106" w:type="dxa"/>
            <w:gridSpan w:val="4"/>
            <w:shd w:val="clear" w:color="auto" w:fill="FFFFFF" w:themeFill="background1"/>
          </w:tcPr>
          <w:p w14:paraId="3F396A1E" w14:textId="51E77797" w:rsidR="003D7D73" w:rsidRPr="0012761A" w:rsidRDefault="003D7D73" w:rsidP="00CA0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EB0F45">
              <w:rPr>
                <w:rFonts w:asciiTheme="minorHAnsi" w:hAnsiTheme="minorHAnsi" w:cstheme="minorHAnsi"/>
              </w:rPr>
              <w:t xml:space="preserve">Semestre: </w:t>
            </w:r>
            <w:r w:rsidR="00DD6033">
              <w:rPr>
                <w:rFonts w:asciiTheme="minorHAnsi" w:hAnsiTheme="minorHAnsi" w:cstheme="minorHAnsi"/>
              </w:rPr>
              <w:t>2</w:t>
            </w:r>
            <w:r w:rsidR="00935516">
              <w:rPr>
                <w:rFonts w:asciiTheme="minorHAnsi" w:hAnsiTheme="minorHAnsi" w:cstheme="minorHAnsi"/>
              </w:rPr>
              <w:t>º</w:t>
            </w:r>
          </w:p>
        </w:tc>
      </w:tr>
      <w:tr w:rsidR="008F5379" w:rsidRPr="00EB0F45" w14:paraId="6DF1A56A" w14:textId="77777777" w:rsidTr="00A4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1E9FA7B6" w14:textId="52DDEA00" w:rsidR="008F5379" w:rsidRPr="00EB0F45" w:rsidRDefault="008F5379" w:rsidP="00CA055A">
            <w:pPr>
              <w:rPr>
                <w:rFonts w:asciiTheme="minorHAnsi" w:hAnsiTheme="minorHAnsi" w:cstheme="minorHAnsi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Departamento:</w:t>
            </w:r>
            <w:r w:rsidR="00935516">
              <w:rPr>
                <w:rFonts w:ascii="Arial" w:eastAsia="Arial" w:hAnsi="Arial" w:cs="Arial"/>
                <w:sz w:val="20"/>
                <w:szCs w:val="20"/>
              </w:rPr>
              <w:t xml:space="preserve"> Filosofia</w:t>
            </w:r>
          </w:p>
        </w:tc>
      </w:tr>
      <w:tr w:rsidR="008F5379" w:rsidRPr="00EB0F45" w14:paraId="7378940B" w14:textId="77777777" w:rsidTr="00A416A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13896362" w14:textId="77777777" w:rsidR="008F5379" w:rsidRPr="00AA506B" w:rsidRDefault="008F5379" w:rsidP="008F5379">
            <w:pPr>
              <w:spacing w:line="360" w:lineRule="auto"/>
              <w:jc w:val="both"/>
              <w:rPr>
                <w:rFonts w:asciiTheme="minorHAnsi" w:eastAsia="Arial" w:hAnsiTheme="minorHAnsi" w:cs="Arial"/>
                <w:b/>
                <w:smallCaps/>
              </w:rPr>
            </w:pPr>
            <w:r w:rsidRPr="00AA506B">
              <w:rPr>
                <w:rFonts w:asciiTheme="minorHAnsi" w:eastAsia="Arial" w:hAnsiTheme="minorHAnsi" w:cs="Arial"/>
                <w:smallCaps/>
              </w:rPr>
              <w:t>Objetivos</w:t>
            </w:r>
          </w:p>
          <w:p w14:paraId="18B669D1" w14:textId="635CAFC7" w:rsidR="008F5379" w:rsidRPr="00AA506B" w:rsidRDefault="008F5379" w:rsidP="008F5379">
            <w:pPr>
              <w:spacing w:line="360" w:lineRule="auto"/>
              <w:jc w:val="both"/>
              <w:rPr>
                <w:rFonts w:asciiTheme="minorHAnsi" w:eastAsia="Arial" w:hAnsiTheme="minorHAnsi" w:cs="Arial"/>
                <w:smallCaps/>
              </w:rPr>
            </w:pPr>
            <w:r w:rsidRPr="00AA506B">
              <w:rPr>
                <w:rFonts w:asciiTheme="minorHAnsi" w:eastAsia="Arial" w:hAnsiTheme="minorHAnsi" w:cs="Arial"/>
                <w:smallCaps/>
              </w:rPr>
              <w:t>Gerais:</w:t>
            </w:r>
          </w:p>
          <w:p w14:paraId="7859A98A" w14:textId="32D99FA7" w:rsidR="008F5379" w:rsidRPr="00672474" w:rsidRDefault="006D3977" w:rsidP="00672474">
            <w:pPr>
              <w:jc w:val="both"/>
              <w:rPr>
                <w:rFonts w:asciiTheme="minorHAnsi" w:hAnsiTheme="minorHAnsi"/>
                <w:b/>
              </w:rPr>
            </w:pPr>
            <w:r w:rsidRPr="00672474">
              <w:rPr>
                <w:rFonts w:asciiTheme="minorHAnsi" w:hAnsiTheme="minorHAnsi"/>
              </w:rPr>
              <w:t>Por meio da filosofia política pretende-se desenvolver modos de leitura e, principalmente, escrita com base nas experiências políticas do país.</w:t>
            </w:r>
          </w:p>
          <w:p w14:paraId="47E290AA" w14:textId="4975FC92" w:rsidR="008F5379" w:rsidRPr="00AA506B" w:rsidRDefault="008F5379" w:rsidP="00CA055A">
            <w:pPr>
              <w:rPr>
                <w:rFonts w:asciiTheme="minorHAnsi" w:eastAsia="Arial" w:hAnsiTheme="minorHAnsi" w:cs="Arial"/>
              </w:rPr>
            </w:pPr>
            <w:r w:rsidRPr="00AA506B">
              <w:rPr>
                <w:rFonts w:asciiTheme="minorHAnsi" w:eastAsia="Arial" w:hAnsiTheme="minorHAnsi" w:cs="Arial"/>
                <w:smallCaps/>
              </w:rPr>
              <w:t>Específicos:</w:t>
            </w:r>
          </w:p>
          <w:p w14:paraId="24CD4FBC" w14:textId="55075478" w:rsidR="008F5379" w:rsidRPr="00AA506B" w:rsidRDefault="006D3977" w:rsidP="00DD6033">
            <w:pPr>
              <w:jc w:val="both"/>
              <w:rPr>
                <w:rFonts w:asciiTheme="minorHAnsi" w:eastAsia="Arial" w:hAnsiTheme="minorHAnsi" w:cs="Arial"/>
              </w:rPr>
            </w:pPr>
            <w:r w:rsidRPr="00AA506B">
              <w:rPr>
                <w:rFonts w:asciiTheme="minorHAnsi" w:hAnsiTheme="minorHAnsi"/>
              </w:rPr>
              <w:t>A disciplina tem por objetivo introduzir o(a) aluno(a) na prática de leitura e escrita em filosofia por meio de textos da filosofia po</w:t>
            </w:r>
            <w:r w:rsidR="00672474">
              <w:rPr>
                <w:rFonts w:asciiTheme="minorHAnsi" w:hAnsiTheme="minorHAnsi"/>
              </w:rPr>
              <w:t xml:space="preserve">lítica </w:t>
            </w:r>
            <w:r w:rsidR="00DD6033">
              <w:rPr>
                <w:rFonts w:asciiTheme="minorHAnsi" w:hAnsiTheme="minorHAnsi"/>
                <w:b/>
              </w:rPr>
              <w:t>contemporânea</w:t>
            </w:r>
            <w:r w:rsidR="00672474">
              <w:rPr>
                <w:rFonts w:asciiTheme="minorHAnsi" w:hAnsiTheme="minorHAnsi"/>
              </w:rPr>
              <w:t>, em especial pel</w:t>
            </w:r>
            <w:r w:rsidRPr="00AA506B">
              <w:rPr>
                <w:rFonts w:asciiTheme="minorHAnsi" w:hAnsiTheme="minorHAnsi"/>
              </w:rPr>
              <w:t xml:space="preserve">o conceito de </w:t>
            </w:r>
            <w:r w:rsidR="00DD6033">
              <w:rPr>
                <w:rFonts w:asciiTheme="minorHAnsi" w:hAnsiTheme="minorHAnsi"/>
                <w:b/>
                <w:i/>
              </w:rPr>
              <w:t>branquitude</w:t>
            </w:r>
            <w:r w:rsidRPr="00AA506B">
              <w:rPr>
                <w:rFonts w:asciiTheme="minorHAnsi" w:hAnsiTheme="minorHAnsi"/>
              </w:rPr>
              <w:t xml:space="preserve">, tendo como </w:t>
            </w:r>
            <w:r w:rsidR="00672474">
              <w:rPr>
                <w:rFonts w:asciiTheme="minorHAnsi" w:hAnsiTheme="minorHAnsi"/>
              </w:rPr>
              <w:t>perspectiva</w:t>
            </w:r>
            <w:r w:rsidR="00DD6033">
              <w:rPr>
                <w:rFonts w:asciiTheme="minorHAnsi" w:hAnsiTheme="minorHAnsi"/>
                <w:b/>
              </w:rPr>
              <w:t xml:space="preserve"> processos de escrita em paralelo ao entendimento das condições e dos regimes de subjetivação dominantes existentes no território brasileiro</w:t>
            </w:r>
            <w:r w:rsidRPr="00AA506B">
              <w:rPr>
                <w:rFonts w:asciiTheme="minorHAnsi" w:hAnsiTheme="minorHAnsi"/>
              </w:rPr>
              <w:t>.</w:t>
            </w:r>
          </w:p>
        </w:tc>
      </w:tr>
      <w:tr w:rsidR="008F5379" w:rsidRPr="00EB0F45" w14:paraId="1D09C359" w14:textId="77777777" w:rsidTr="00A4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70CBD468" w14:textId="161A90A5" w:rsidR="008F5379" w:rsidRPr="00AA506B" w:rsidRDefault="008F5379" w:rsidP="008F5379">
            <w:pPr>
              <w:spacing w:line="360" w:lineRule="auto"/>
              <w:jc w:val="both"/>
              <w:rPr>
                <w:rFonts w:asciiTheme="minorHAnsi" w:eastAsia="Arial" w:hAnsiTheme="minorHAnsi" w:cs="Arial"/>
                <w:b/>
                <w:smallCaps/>
              </w:rPr>
            </w:pPr>
            <w:r w:rsidRPr="00AA506B">
              <w:rPr>
                <w:rFonts w:asciiTheme="minorHAnsi" w:eastAsia="Arial" w:hAnsiTheme="minorHAnsi" w:cs="Arial"/>
                <w:smallCaps/>
              </w:rPr>
              <w:t>Ementa</w:t>
            </w:r>
          </w:p>
          <w:p w14:paraId="0A5C9697" w14:textId="024D1899" w:rsidR="008F5379" w:rsidRPr="00AA506B" w:rsidRDefault="00935516" w:rsidP="00672474">
            <w:pPr>
              <w:jc w:val="both"/>
              <w:rPr>
                <w:rFonts w:asciiTheme="minorHAnsi" w:eastAsia="Arial" w:hAnsiTheme="minorHAnsi" w:cs="Arial"/>
                <w:smallCaps/>
              </w:rPr>
            </w:pPr>
            <w:r w:rsidRPr="00AA506B">
              <w:rPr>
                <w:rFonts w:asciiTheme="minorHAnsi" w:hAnsiTheme="minorHAnsi"/>
              </w:rPr>
              <w:t>O propósito do curso é oferec</w:t>
            </w:r>
            <w:r w:rsidR="00672474">
              <w:rPr>
                <w:rFonts w:asciiTheme="minorHAnsi" w:hAnsiTheme="minorHAnsi"/>
              </w:rPr>
              <w:t>er aos alunos (prioritariamente</w:t>
            </w:r>
            <w:r w:rsidRPr="00AA506B">
              <w:rPr>
                <w:rFonts w:asciiTheme="minorHAnsi" w:hAnsiTheme="minorHAnsi"/>
              </w:rPr>
              <w:t xml:space="preserve"> aos ingressantes) os meios e os instrumentos de transição e adaptação ao curso de filosofia e à vida universitária, com ênfase na iniciação a práticas de leitura e escrita de textos filosóficos</w:t>
            </w:r>
            <w:r w:rsidRPr="00672474">
              <w:rPr>
                <w:rFonts w:asciiTheme="minorHAnsi" w:hAnsiTheme="minorHAnsi"/>
              </w:rPr>
              <w:t>.</w:t>
            </w:r>
          </w:p>
        </w:tc>
      </w:tr>
      <w:tr w:rsidR="003372C2" w:rsidRPr="00EB0F45" w14:paraId="518817DA" w14:textId="77777777" w:rsidTr="00F22FE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6C80D77B" w14:textId="1AABFB25" w:rsidR="008F5379" w:rsidRPr="00AA506B" w:rsidRDefault="008F5379" w:rsidP="008F5379">
            <w:pPr>
              <w:spacing w:line="360" w:lineRule="auto"/>
              <w:jc w:val="both"/>
              <w:rPr>
                <w:rFonts w:asciiTheme="minorHAnsi" w:eastAsia="Arial" w:hAnsiTheme="minorHAnsi" w:cs="Arial"/>
              </w:rPr>
            </w:pPr>
            <w:r w:rsidRPr="00AA506B">
              <w:rPr>
                <w:rFonts w:asciiTheme="minorHAnsi" w:eastAsia="Arial" w:hAnsiTheme="minorHAnsi" w:cs="Arial"/>
                <w:smallCaps/>
              </w:rPr>
              <w:t>Conteúdo programático</w:t>
            </w:r>
          </w:p>
          <w:p w14:paraId="3968AF8F" w14:textId="5FFEB124" w:rsidR="00755171" w:rsidRPr="00AA506B" w:rsidRDefault="00DD6033" w:rsidP="00755171">
            <w:pPr>
              <w:pStyle w:val="PargrafodaList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 sujeito universal inscrito no conceito de branquitude</w:t>
            </w:r>
            <w:r w:rsidR="00755171" w:rsidRPr="00AA506B">
              <w:rPr>
                <w:rFonts w:asciiTheme="minorHAnsi" w:hAnsiTheme="minorHAnsi"/>
              </w:rPr>
              <w:t>;</w:t>
            </w:r>
          </w:p>
          <w:p w14:paraId="0023DDB7" w14:textId="4B49CD13" w:rsidR="00755171" w:rsidRPr="00AA506B" w:rsidRDefault="00DD6033" w:rsidP="00755171">
            <w:pPr>
              <w:pStyle w:val="PargrafodaList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 relações intrínsecas entre regimes de subjetivação do racismo e o conceito de branquitude</w:t>
            </w:r>
            <w:r w:rsidR="00755171" w:rsidRPr="00AA506B">
              <w:rPr>
                <w:rFonts w:asciiTheme="minorHAnsi" w:hAnsiTheme="minorHAnsi"/>
              </w:rPr>
              <w:t>;</w:t>
            </w:r>
          </w:p>
          <w:p w14:paraId="41EF3EE4" w14:textId="79BC916B" w:rsidR="003372C2" w:rsidRPr="00AA506B" w:rsidRDefault="00967017" w:rsidP="00755171">
            <w:pPr>
              <w:pStyle w:val="PargrafodaList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A </w:t>
            </w:r>
            <w:proofErr w:type="spellStart"/>
            <w:r>
              <w:rPr>
                <w:rFonts w:asciiTheme="minorHAnsi" w:hAnsiTheme="minorHAnsi"/>
              </w:rPr>
              <w:t>racialidade</w:t>
            </w:r>
            <w:proofErr w:type="spellEnd"/>
            <w:r>
              <w:rPr>
                <w:rFonts w:asciiTheme="minorHAnsi" w:hAnsiTheme="minorHAnsi"/>
              </w:rPr>
              <w:t xml:space="preserve"> não nominada e </w:t>
            </w:r>
            <w:proofErr w:type="spellStart"/>
            <w:r>
              <w:rPr>
                <w:rFonts w:asciiTheme="minorHAnsi" w:hAnsiTheme="minorHAnsi"/>
              </w:rPr>
              <w:t>invisibilizada</w:t>
            </w:r>
            <w:proofErr w:type="spellEnd"/>
            <w:r w:rsidR="00755171" w:rsidRPr="00AA506B">
              <w:rPr>
                <w:rFonts w:asciiTheme="minorHAnsi" w:hAnsiTheme="minorHAnsi"/>
              </w:rPr>
              <w:t>.</w:t>
            </w:r>
          </w:p>
          <w:p w14:paraId="68CE6867" w14:textId="4B70D02D" w:rsidR="00D21668" w:rsidRPr="00AA506B" w:rsidRDefault="00D21668" w:rsidP="00CA055A">
            <w:pPr>
              <w:rPr>
                <w:rFonts w:asciiTheme="minorHAnsi" w:hAnsiTheme="minorHAnsi" w:cstheme="minorHAnsi"/>
              </w:rPr>
            </w:pPr>
          </w:p>
        </w:tc>
      </w:tr>
      <w:tr w:rsidR="003D7D73" w:rsidRPr="00AA506B" w14:paraId="765CE04E" w14:textId="77777777" w:rsidTr="00417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3EC5B8D9" w14:textId="7F7AD5A7" w:rsidR="00261EB7" w:rsidRPr="00AA506B" w:rsidRDefault="008F5379" w:rsidP="008F537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A506B">
              <w:rPr>
                <w:rFonts w:asciiTheme="minorHAnsi" w:eastAsia="Arial" w:hAnsiTheme="minorHAnsi" w:cs="Arial"/>
                <w:smallCaps/>
              </w:rPr>
              <w:t>Metodologia de ensino</w:t>
            </w:r>
            <w:r w:rsidR="00261EB7" w:rsidRPr="00AA506B">
              <w:rPr>
                <w:rFonts w:asciiTheme="minorHAnsi" w:hAnsiTheme="minorHAnsi" w:cstheme="minorHAnsi"/>
              </w:rPr>
              <w:t xml:space="preserve"> </w:t>
            </w:r>
          </w:p>
          <w:p w14:paraId="11D30D0B" w14:textId="211BA506" w:rsidR="00755171" w:rsidRPr="00672474" w:rsidRDefault="00672474" w:rsidP="0075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eastAsia="Times New Roman" w:hAnsiTheme="minorHAnsi"/>
              </w:rPr>
              <w:t>Encontros síncronos (gravados) a</w:t>
            </w:r>
            <w:r w:rsidR="00755171" w:rsidRPr="00AA506B">
              <w:rPr>
                <w:rFonts w:asciiTheme="minorHAnsi" w:eastAsia="Times New Roman" w:hAnsiTheme="minorHAnsi"/>
              </w:rPr>
              <w:t xml:space="preserve">través do Google </w:t>
            </w:r>
            <w:proofErr w:type="spellStart"/>
            <w:r w:rsidR="00755171" w:rsidRPr="00AA506B">
              <w:rPr>
                <w:rFonts w:asciiTheme="minorHAnsi" w:eastAsia="Times New Roman" w:hAnsiTheme="minorHAnsi"/>
              </w:rPr>
              <w:t>Meet</w:t>
            </w:r>
            <w:proofErr w:type="spellEnd"/>
            <w:r w:rsidR="00755171" w:rsidRPr="00AA506B">
              <w:rPr>
                <w:rFonts w:asciiTheme="minorHAnsi" w:eastAsia="Times New Roman" w:hAnsiTheme="minorHAnsi"/>
              </w:rPr>
              <w:t xml:space="preserve"> e </w:t>
            </w:r>
            <w:proofErr w:type="spellStart"/>
            <w:r>
              <w:rPr>
                <w:rFonts w:asciiTheme="minorHAnsi" w:eastAsia="Times New Roman" w:hAnsiTheme="minorHAnsi"/>
              </w:rPr>
              <w:t>áudio-visuais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no </w:t>
            </w:r>
            <w:r w:rsidR="00755171" w:rsidRPr="00AA506B">
              <w:rPr>
                <w:rFonts w:asciiTheme="minorHAnsi" w:eastAsia="Times New Roman" w:hAnsiTheme="minorHAnsi"/>
              </w:rPr>
              <w:t xml:space="preserve">Youtube: </w:t>
            </w:r>
            <w:r w:rsidR="00755171" w:rsidRPr="00AA506B">
              <w:rPr>
                <w:rFonts w:ascii="MingLiU" w:eastAsia="MingLiU" w:hAnsi="MingLiU" w:cs="MingLiU"/>
              </w:rPr>
              <w:br/>
            </w:r>
            <w:r w:rsidR="00755171" w:rsidRPr="00672474">
              <w:rPr>
                <w:rFonts w:asciiTheme="minorHAnsi" w:eastAsia="Times New Roman" w:hAnsiTheme="minorHAnsi"/>
              </w:rPr>
              <w:t>- Apresentação e debate dos conceitos que serão trabalhados nos exercícios de</w:t>
            </w:r>
            <w:r w:rsidR="004A5EB5">
              <w:rPr>
                <w:rFonts w:asciiTheme="minorHAnsi" w:eastAsia="Times New Roman" w:hAnsiTheme="minorHAnsi"/>
              </w:rPr>
              <w:t xml:space="preserve"> leitura e</w:t>
            </w:r>
            <w:r w:rsidR="00755171" w:rsidRPr="00672474">
              <w:rPr>
                <w:rFonts w:asciiTheme="minorHAnsi" w:eastAsia="Times New Roman" w:hAnsiTheme="minorHAnsi"/>
              </w:rPr>
              <w:t xml:space="preserve"> escrita;</w:t>
            </w:r>
          </w:p>
          <w:p w14:paraId="68A81A90" w14:textId="77777777" w:rsidR="00755171" w:rsidRPr="00672474" w:rsidRDefault="00755171" w:rsidP="0075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/>
                <w:b/>
              </w:rPr>
            </w:pPr>
            <w:r w:rsidRPr="00672474">
              <w:rPr>
                <w:rFonts w:asciiTheme="minorHAnsi" w:eastAsia="Times New Roman" w:hAnsiTheme="minorHAnsi"/>
              </w:rPr>
              <w:t>- Roteiro com indicação de leitura (textos da autora); documentário; e, vídeo-aula.</w:t>
            </w:r>
          </w:p>
          <w:p w14:paraId="4F393EA2" w14:textId="1EA352B9" w:rsidR="00161219" w:rsidRPr="00672474" w:rsidRDefault="00755171" w:rsidP="0075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/>
                <w:b/>
              </w:rPr>
            </w:pPr>
            <w:r w:rsidRPr="00672474">
              <w:rPr>
                <w:rFonts w:asciiTheme="minorHAnsi" w:eastAsia="Times New Roman" w:hAnsiTheme="minorHAnsi"/>
              </w:rPr>
              <w:t xml:space="preserve">- Exercícios de escrita com roteiro, visando </w:t>
            </w:r>
            <w:r w:rsidR="00672474">
              <w:rPr>
                <w:rFonts w:asciiTheme="minorHAnsi" w:eastAsia="Times New Roman" w:hAnsiTheme="minorHAnsi"/>
              </w:rPr>
              <w:t xml:space="preserve">a </w:t>
            </w:r>
            <w:r w:rsidRPr="00672474">
              <w:rPr>
                <w:rFonts w:asciiTheme="minorHAnsi" w:eastAsia="Times New Roman" w:hAnsiTheme="minorHAnsi"/>
              </w:rPr>
              <w:t xml:space="preserve">prática, </w:t>
            </w:r>
            <w:r w:rsidR="00672474">
              <w:rPr>
                <w:rFonts w:asciiTheme="minorHAnsi" w:eastAsia="Times New Roman" w:hAnsiTheme="minorHAnsi"/>
              </w:rPr>
              <w:t xml:space="preserve">com </w:t>
            </w:r>
            <w:r w:rsidRPr="00672474">
              <w:rPr>
                <w:rFonts w:asciiTheme="minorHAnsi" w:eastAsia="Times New Roman" w:hAnsiTheme="minorHAnsi"/>
              </w:rPr>
              <w:t>correção e comentário pelo docente e retorno para discussão coletiva das dificuldades apresentadas.</w:t>
            </w:r>
          </w:p>
          <w:p w14:paraId="4799E7C2" w14:textId="692F1B5A" w:rsidR="00161219" w:rsidRPr="00AA506B" w:rsidRDefault="00161219" w:rsidP="0026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7D73" w:rsidRPr="00AA506B" w14:paraId="67396240" w14:textId="77777777" w:rsidTr="004172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3C80B77D" w14:textId="3F909E75" w:rsidR="00755171" w:rsidRPr="00AA506B" w:rsidRDefault="0056665A" w:rsidP="0075517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A506B">
              <w:rPr>
                <w:rFonts w:asciiTheme="minorHAnsi" w:eastAsia="Arial" w:hAnsiTheme="minorHAnsi" w:cs="Arial"/>
                <w:smallCaps/>
              </w:rPr>
              <w:t>Avaliação:</w:t>
            </w:r>
            <w:r w:rsidR="00625CD1" w:rsidRPr="00AA506B">
              <w:rPr>
                <w:rFonts w:asciiTheme="minorHAnsi" w:hAnsiTheme="minorHAnsi" w:cstheme="minorHAnsi"/>
              </w:rPr>
              <w:t xml:space="preserve"> </w:t>
            </w:r>
          </w:p>
          <w:p w14:paraId="6B3EDC21" w14:textId="7CA97826" w:rsidR="00A013AA" w:rsidRPr="00AA506B" w:rsidRDefault="00755171" w:rsidP="00261EB7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</w:rPr>
            </w:pPr>
            <w:r w:rsidRPr="00AA506B">
              <w:rPr>
                <w:rFonts w:asciiTheme="minorHAnsi" w:eastAsia="Times New Roman" w:hAnsiTheme="minorHAnsi"/>
              </w:rPr>
              <w:t xml:space="preserve">A avaliação será </w:t>
            </w:r>
            <w:r w:rsidR="00672474">
              <w:rPr>
                <w:rFonts w:asciiTheme="minorHAnsi" w:eastAsia="Times New Roman" w:hAnsiTheme="minorHAnsi"/>
              </w:rPr>
              <w:t>feita por meio</w:t>
            </w:r>
            <w:r w:rsidRPr="00AA506B">
              <w:rPr>
                <w:rFonts w:asciiTheme="minorHAnsi" w:eastAsia="Times New Roman" w:hAnsiTheme="minorHAnsi"/>
              </w:rPr>
              <w:t xml:space="preserve"> da adesão coletiva à experiência do semestre remoto, assim como pela presença nas atividades e retorno através dos exercícios de escrita. O critério da avaliação será: “cumprido” ou “não cumprido”.</w:t>
            </w:r>
          </w:p>
          <w:p w14:paraId="7B181DBA" w14:textId="51C5A9F6" w:rsidR="004905F2" w:rsidRPr="00AA506B" w:rsidRDefault="004905F2" w:rsidP="00261EB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D7D73" w:rsidRPr="00AA506B" w14:paraId="3869B5D4" w14:textId="77777777" w:rsidTr="00417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20EAD4AF" w14:textId="1D3668B2" w:rsidR="008F2271" w:rsidRPr="00AA506B" w:rsidRDefault="0056665A" w:rsidP="00755171">
            <w:pPr>
              <w:jc w:val="both"/>
              <w:rPr>
                <w:rFonts w:asciiTheme="minorHAnsi" w:eastAsia="Arial" w:hAnsiTheme="minorHAnsi" w:cs="Arial"/>
              </w:rPr>
            </w:pPr>
            <w:r w:rsidRPr="00AA506B">
              <w:rPr>
                <w:rFonts w:asciiTheme="minorHAnsi" w:eastAsia="Arial" w:hAnsiTheme="minorHAnsi" w:cs="Arial"/>
                <w:smallCaps/>
              </w:rPr>
              <w:lastRenderedPageBreak/>
              <w:t>Bibliografia</w:t>
            </w:r>
            <w:r w:rsidRPr="00AA506B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</w:rPr>
              <w:t xml:space="preserve">  </w:t>
            </w:r>
          </w:p>
          <w:p w14:paraId="729D0B06" w14:textId="349A3084" w:rsidR="00755171" w:rsidRPr="00672474" w:rsidRDefault="00755171" w:rsidP="0075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b/>
                <w:bCs/>
                <w:smallCaps/>
                <w:color w:val="000000"/>
                <w:u w:val="single"/>
              </w:rPr>
            </w:pPr>
            <w:r w:rsidRPr="00672474">
              <w:rPr>
                <w:rFonts w:asciiTheme="minorHAnsi" w:hAnsiTheme="minorHAnsi" w:cstheme="minorHAnsi"/>
                <w:smallCaps/>
                <w:color w:val="000000"/>
                <w:u w:val="single"/>
              </w:rPr>
              <w:t>Básica:</w:t>
            </w:r>
          </w:p>
          <w:p w14:paraId="07669AA1" w14:textId="2B08E2B7" w:rsidR="00672474" w:rsidRPr="00672474" w:rsidRDefault="00ED3033" w:rsidP="00672474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Texto</w:t>
            </w:r>
            <w:r w:rsidR="00672474" w:rsidRPr="00672474">
              <w:rPr>
                <w:rFonts w:asciiTheme="minorHAnsi" w:hAnsiTheme="minorHAnsi"/>
                <w:i/>
              </w:rPr>
              <w:t>:</w:t>
            </w:r>
          </w:p>
          <w:p w14:paraId="0D9E552F" w14:textId="00358D14" w:rsidR="00ED3033" w:rsidRPr="00AA506B" w:rsidRDefault="00967017" w:rsidP="00ED3033">
            <w:pPr>
              <w:spacing w:after="60"/>
              <w:ind w:left="567" w:hanging="56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SCHUCMAN</w:t>
            </w:r>
            <w:r w:rsidR="00755171" w:rsidRPr="00AA506B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  <w:b/>
              </w:rPr>
              <w:t xml:space="preserve">Lia </w:t>
            </w:r>
            <w:proofErr w:type="spellStart"/>
            <w:r>
              <w:rPr>
                <w:rFonts w:asciiTheme="minorHAnsi" w:hAnsiTheme="minorHAnsi"/>
                <w:b/>
              </w:rPr>
              <w:t>Vainer</w:t>
            </w:r>
            <w:proofErr w:type="spellEnd"/>
            <w:r w:rsidR="00755171" w:rsidRPr="00AA506B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>Entre o “encardido”, o “branco” e o “</w:t>
            </w:r>
            <w:r w:rsidR="00ED3033">
              <w:rPr>
                <w:rFonts w:asciiTheme="minorHAnsi" w:hAnsiTheme="minorHAnsi"/>
              </w:rPr>
              <w:t>branquíssimo”. Raça, hierarquia e poder na construção da branquitude paulistana</w:t>
            </w:r>
            <w:r w:rsidR="00755171" w:rsidRPr="00AA506B">
              <w:rPr>
                <w:rFonts w:asciiTheme="minorHAnsi" w:hAnsiTheme="minorHAnsi"/>
              </w:rPr>
              <w:t xml:space="preserve">. São Paulo: </w:t>
            </w:r>
            <w:r w:rsidR="00ED3033">
              <w:rPr>
                <w:rFonts w:asciiTheme="minorHAnsi" w:hAnsiTheme="minorHAnsi"/>
                <w:b/>
              </w:rPr>
              <w:t>FFLCH/USP</w:t>
            </w:r>
            <w:r w:rsidR="00755171" w:rsidRPr="00AA506B">
              <w:rPr>
                <w:rFonts w:asciiTheme="minorHAnsi" w:hAnsiTheme="minorHAnsi"/>
              </w:rPr>
              <w:t>, 20</w:t>
            </w:r>
            <w:r w:rsidR="00ED3033">
              <w:rPr>
                <w:rFonts w:asciiTheme="minorHAnsi" w:hAnsiTheme="minorHAnsi"/>
                <w:b/>
              </w:rPr>
              <w:t>12</w:t>
            </w:r>
            <w:r w:rsidR="00755171" w:rsidRPr="00AA506B">
              <w:rPr>
                <w:rFonts w:asciiTheme="minorHAnsi" w:hAnsiTheme="minorHAnsi"/>
              </w:rPr>
              <w:t>. Disponível em:</w:t>
            </w:r>
            <w:r w:rsidR="00ED3033">
              <w:rPr>
                <w:rFonts w:asciiTheme="minorHAnsi" w:hAnsiTheme="minorHAnsi"/>
                <w:b/>
              </w:rPr>
              <w:t xml:space="preserve"> </w:t>
            </w:r>
            <w:r w:rsidR="00ED3033" w:rsidRPr="00ED3033">
              <w:rPr>
                <w:rFonts w:asciiTheme="minorHAnsi" w:hAnsiTheme="minorHAnsi"/>
              </w:rPr>
              <w:t>https://www.teses.usp.br/teses/disponiveis/47/47134/tde-21052012-154521/publico/schucman_corrigida.pdf</w:t>
            </w:r>
          </w:p>
          <w:p w14:paraId="322D524B" w14:textId="0FBAC42B" w:rsidR="00755171" w:rsidRDefault="00755171" w:rsidP="0075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</w:p>
          <w:p w14:paraId="34E4FFC8" w14:textId="3259FA47" w:rsidR="00ED3033" w:rsidRPr="00AA506B" w:rsidRDefault="00ED3033" w:rsidP="00ED3033">
            <w:pPr>
              <w:spacing w:after="60"/>
              <w:ind w:left="567" w:hanging="56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BENTO</w:t>
            </w:r>
            <w:r w:rsidRPr="00AA506B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  <w:b/>
              </w:rPr>
              <w:t>Maria Aparecida Silva</w:t>
            </w:r>
            <w:r w:rsidRPr="00AA506B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>Pactos narcísicos no racismo. Branquitude e poder nas organizações empresariais e no poder público</w:t>
            </w:r>
            <w:r w:rsidRPr="00AA506B">
              <w:rPr>
                <w:rFonts w:asciiTheme="minorHAnsi" w:hAnsiTheme="minorHAnsi"/>
              </w:rPr>
              <w:t xml:space="preserve">. São Paulo: </w:t>
            </w:r>
            <w:r>
              <w:rPr>
                <w:rFonts w:asciiTheme="minorHAnsi" w:hAnsiTheme="minorHAnsi"/>
                <w:b/>
              </w:rPr>
              <w:t>FFLCH/USP</w:t>
            </w:r>
            <w:r w:rsidRPr="00AA506B">
              <w:rPr>
                <w:rFonts w:asciiTheme="minorHAnsi" w:hAnsiTheme="minorHAnsi"/>
              </w:rPr>
              <w:t>, 20</w:t>
            </w:r>
            <w:r>
              <w:rPr>
                <w:rFonts w:asciiTheme="minorHAnsi" w:hAnsiTheme="minorHAnsi"/>
                <w:b/>
              </w:rPr>
              <w:t>12</w:t>
            </w:r>
            <w:r w:rsidRPr="00AA506B">
              <w:rPr>
                <w:rFonts w:asciiTheme="minorHAnsi" w:hAnsiTheme="minorHAnsi"/>
              </w:rPr>
              <w:t>. Disponível em: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ED3033">
              <w:rPr>
                <w:rFonts w:asciiTheme="minorHAnsi" w:hAnsiTheme="minorHAnsi"/>
              </w:rPr>
              <w:t>https://www.teses.usp.br/teses/disponiveis/47/47134/tde-21052012-154521/publico/schucman_corrigida.pdf</w:t>
            </w:r>
          </w:p>
          <w:p w14:paraId="05AC0FC1" w14:textId="77777777" w:rsidR="00ED3033" w:rsidRPr="00AA506B" w:rsidRDefault="00ED3033" w:rsidP="0075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</w:p>
          <w:p w14:paraId="0B044C96" w14:textId="1A441AB6" w:rsidR="00755171" w:rsidRPr="00672474" w:rsidRDefault="00755171" w:rsidP="0075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b/>
                <w:bCs/>
                <w:smallCaps/>
                <w:color w:val="000000"/>
                <w:u w:val="single"/>
              </w:rPr>
            </w:pPr>
            <w:r w:rsidRPr="00672474">
              <w:rPr>
                <w:rFonts w:asciiTheme="minorHAnsi" w:hAnsiTheme="minorHAnsi" w:cstheme="minorHAnsi"/>
                <w:smallCaps/>
                <w:color w:val="000000"/>
                <w:u w:val="single"/>
              </w:rPr>
              <w:t>Complementar</w:t>
            </w:r>
            <w:r w:rsidRPr="00672474">
              <w:rPr>
                <w:rFonts w:asciiTheme="minorHAnsi" w:hAnsiTheme="minorHAnsi" w:cstheme="minorHAnsi"/>
                <w:bCs/>
                <w:smallCaps/>
                <w:color w:val="000000"/>
                <w:u w:val="single"/>
              </w:rPr>
              <w:t>:</w:t>
            </w:r>
          </w:p>
          <w:p w14:paraId="7A9CA186" w14:textId="2E8BBC23" w:rsidR="00ED3033" w:rsidRPr="00ED3033" w:rsidRDefault="00ED3033" w:rsidP="00ED3033">
            <w:pPr>
              <w:spacing w:after="60"/>
              <w:ind w:left="567" w:hanging="567"/>
              <w:rPr>
                <w:rFonts w:asciiTheme="minorHAnsi" w:hAnsiTheme="minorHAnsi"/>
              </w:rPr>
            </w:pPr>
            <w:r w:rsidRPr="00ED3033">
              <w:rPr>
                <w:rFonts w:asciiTheme="minorHAnsi" w:hAnsiTheme="minorHAnsi"/>
              </w:rPr>
              <w:t xml:space="preserve">JESUS JUNIOR, </w:t>
            </w:r>
            <w:proofErr w:type="spellStart"/>
            <w:r w:rsidRPr="00ED3033">
              <w:rPr>
                <w:rFonts w:asciiTheme="minorHAnsi" w:hAnsiTheme="minorHAnsi"/>
              </w:rPr>
              <w:t>Audauto</w:t>
            </w:r>
            <w:proofErr w:type="spellEnd"/>
            <w:r w:rsidRPr="00ED3033">
              <w:rPr>
                <w:rFonts w:asciiTheme="minorHAnsi" w:hAnsiTheme="minorHAnsi"/>
              </w:rPr>
              <w:t xml:space="preserve"> Garcia de. </w:t>
            </w:r>
            <w:r w:rsidRPr="00ED3033">
              <w:rPr>
                <w:rFonts w:asciiTheme="minorHAnsi" w:hAnsiTheme="minorHAnsi"/>
                <w:b/>
              </w:rPr>
              <w:t>Estudos sobre branquitude e branqueamento no Brasil</w:t>
            </w:r>
            <w:r w:rsidRPr="00ED3033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 </w:t>
            </w:r>
            <w:proofErr w:type="spellStart"/>
            <w:r>
              <w:rPr>
                <w:rFonts w:asciiTheme="minorHAnsi" w:hAnsiTheme="minorHAnsi"/>
              </w:rPr>
              <w:t>Psico-USF</w:t>
            </w:r>
            <w:proofErr w:type="spellEnd"/>
            <w:r w:rsidRPr="00ED3033">
              <w:rPr>
                <w:rFonts w:asciiTheme="minorHAnsi" w:hAnsiTheme="minorHAnsi"/>
              </w:rPr>
              <w:t>. 2003</w:t>
            </w:r>
            <w:r>
              <w:rPr>
                <w:rFonts w:asciiTheme="minorHAnsi" w:hAnsiTheme="minorHAnsi"/>
              </w:rPr>
              <w:t>, vol.8, n.2, pp.215-216.</w:t>
            </w:r>
            <w:r>
              <w:rPr>
                <w:rFonts w:asciiTheme="minorHAnsi" w:hAnsiTheme="minorHAnsi"/>
              </w:rPr>
              <w:br/>
              <w:t>Disponível em</w:t>
            </w:r>
            <w:r w:rsidRPr="00ED3033">
              <w:rPr>
                <w:rFonts w:asciiTheme="minorHAnsi" w:hAnsiTheme="minorHAnsi"/>
              </w:rPr>
              <w:t>: &lt;http://www.scielo.br/scielo.php?script=sci_arttext&amp;pid=S1413-82712003000200014&amp;lng=en&amp;nrm=iso&gt;. </w:t>
            </w:r>
          </w:p>
          <w:p w14:paraId="0A82B634" w14:textId="77777777" w:rsidR="00755171" w:rsidRPr="00AA506B" w:rsidRDefault="00755171" w:rsidP="00755171">
            <w:pPr>
              <w:spacing w:after="60"/>
              <w:ind w:left="567" w:hanging="567"/>
              <w:jc w:val="both"/>
              <w:rPr>
                <w:rFonts w:asciiTheme="minorHAnsi" w:hAnsiTheme="minorHAnsi"/>
                <w:b/>
              </w:rPr>
            </w:pPr>
            <w:r w:rsidRPr="00AA506B">
              <w:rPr>
                <w:rFonts w:asciiTheme="minorHAnsi" w:hAnsiTheme="minorHAnsi"/>
              </w:rPr>
              <w:t xml:space="preserve">MBEMBE, </w:t>
            </w:r>
            <w:proofErr w:type="spellStart"/>
            <w:r w:rsidRPr="00AA506B">
              <w:rPr>
                <w:rFonts w:asciiTheme="minorHAnsi" w:hAnsiTheme="minorHAnsi"/>
              </w:rPr>
              <w:t>Achille</w:t>
            </w:r>
            <w:proofErr w:type="spellEnd"/>
            <w:r w:rsidRPr="00AA506B">
              <w:rPr>
                <w:rFonts w:asciiTheme="minorHAnsi" w:hAnsiTheme="minorHAnsi"/>
              </w:rPr>
              <w:t xml:space="preserve">. </w:t>
            </w:r>
            <w:r w:rsidRPr="00337DBF">
              <w:rPr>
                <w:rFonts w:asciiTheme="minorHAnsi" w:hAnsiTheme="minorHAnsi"/>
                <w:b/>
              </w:rPr>
              <w:t>Crítica da razão negra</w:t>
            </w:r>
            <w:r w:rsidRPr="00AA506B">
              <w:rPr>
                <w:rFonts w:asciiTheme="minorHAnsi" w:hAnsiTheme="minorHAnsi"/>
              </w:rPr>
              <w:t>. Trad. Sebastião Nascimento. São Paulo: N-1, 2018.</w:t>
            </w:r>
          </w:p>
          <w:p w14:paraId="6BC5EF53" w14:textId="6714504D" w:rsidR="00755171" w:rsidRPr="00337DBF" w:rsidRDefault="00755171" w:rsidP="00337DBF">
            <w:pPr>
              <w:spacing w:after="60"/>
              <w:ind w:left="567" w:hanging="567"/>
              <w:jc w:val="both"/>
              <w:rPr>
                <w:rFonts w:asciiTheme="minorHAnsi" w:eastAsia="Times New Roman" w:hAnsiTheme="minorHAnsi"/>
                <w:i/>
              </w:rPr>
            </w:pPr>
            <w:r w:rsidRPr="00AA506B">
              <w:rPr>
                <w:rFonts w:asciiTheme="minorHAnsi" w:hAnsiTheme="minorHAnsi"/>
              </w:rPr>
              <w:t>NASCI</w:t>
            </w:r>
            <w:r w:rsidRPr="00AA506B">
              <w:rPr>
                <w:rFonts w:asciiTheme="minorHAnsi" w:eastAsia="Times New Roman" w:hAnsiTheme="minorHAnsi"/>
              </w:rPr>
              <w:t>M</w:t>
            </w:r>
            <w:r w:rsidRPr="00AA506B">
              <w:rPr>
                <w:rFonts w:asciiTheme="minorHAnsi" w:hAnsiTheme="minorHAnsi"/>
              </w:rPr>
              <w:t xml:space="preserve">ENTO, Maria Beatriz. </w:t>
            </w:r>
            <w:r w:rsidRPr="00337DBF">
              <w:rPr>
                <w:rFonts w:asciiTheme="minorHAnsi" w:eastAsia="Times New Roman" w:hAnsiTheme="minorHAnsi"/>
                <w:b/>
              </w:rPr>
              <w:t>O conceito de quilombo e a resistência afro-brasileira</w:t>
            </w:r>
            <w:r w:rsidRPr="00AA506B">
              <w:rPr>
                <w:rFonts w:asciiTheme="minorHAnsi" w:eastAsia="Times New Roman" w:hAnsiTheme="minorHAnsi"/>
              </w:rPr>
              <w:t xml:space="preserve">. </w:t>
            </w:r>
            <w:r w:rsidRPr="00AA506B">
              <w:rPr>
                <w:rFonts w:asciiTheme="minorHAnsi" w:eastAsia="Times New Roman" w:hAnsiTheme="minorHAnsi"/>
                <w:i/>
              </w:rPr>
              <w:t>In</w:t>
            </w:r>
            <w:r w:rsidRPr="00AA506B">
              <w:rPr>
                <w:rFonts w:asciiTheme="minorHAnsi" w:eastAsia="Times New Roman" w:hAnsiTheme="minorHAnsi"/>
              </w:rPr>
              <w:t xml:space="preserve">: Nascimento, Elisa </w:t>
            </w:r>
            <w:proofErr w:type="spellStart"/>
            <w:r w:rsidRPr="00AA506B">
              <w:rPr>
                <w:rFonts w:asciiTheme="minorHAnsi" w:eastAsia="Times New Roman" w:hAnsiTheme="minorHAnsi"/>
              </w:rPr>
              <w:t>Larkin</w:t>
            </w:r>
            <w:proofErr w:type="spellEnd"/>
            <w:r w:rsidRPr="00AA506B">
              <w:rPr>
                <w:rFonts w:asciiTheme="minorHAnsi" w:eastAsia="Times New Roman" w:hAnsiTheme="minorHAnsi"/>
              </w:rPr>
              <w:t xml:space="preserve"> (Org.). Cultura em movimento: matrizes africanas e ativismo negro no Brasil. São Paulo: Selo Negro, </w:t>
            </w:r>
            <w:r w:rsidRPr="00AA506B">
              <w:rPr>
                <w:rFonts w:asciiTheme="minorHAnsi" w:hAnsiTheme="minorHAnsi"/>
              </w:rPr>
              <w:t>2008,</w:t>
            </w:r>
            <w:r w:rsidRPr="00AA506B">
              <w:rPr>
                <w:rFonts w:asciiTheme="minorHAnsi" w:eastAsia="Times New Roman" w:hAnsiTheme="minorHAnsi"/>
              </w:rPr>
              <w:t xml:space="preserve"> </w:t>
            </w:r>
            <w:r w:rsidRPr="00AA506B">
              <w:rPr>
                <w:rFonts w:asciiTheme="minorHAnsi" w:hAnsiTheme="minorHAnsi"/>
              </w:rPr>
              <w:t>p. 71 -91.</w:t>
            </w:r>
          </w:p>
          <w:p w14:paraId="540E01D9" w14:textId="714560D8" w:rsidR="0057043E" w:rsidRPr="00AA506B" w:rsidRDefault="0057043E" w:rsidP="0033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smallCaps/>
                <w:color w:val="000000"/>
              </w:rPr>
            </w:pPr>
          </w:p>
        </w:tc>
      </w:tr>
      <w:tr w:rsidR="00A46BD6" w:rsidRPr="00AA506B" w14:paraId="7CA0252D" w14:textId="77777777" w:rsidTr="004172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69B9167A" w14:textId="77380D0D" w:rsidR="00A46BD6" w:rsidRPr="00AA506B" w:rsidRDefault="00A46BD6" w:rsidP="00A46BD6">
            <w:pPr>
              <w:tabs>
                <w:tab w:val="left" w:pos="8370"/>
              </w:tabs>
              <w:jc w:val="both"/>
              <w:rPr>
                <w:rFonts w:asciiTheme="minorHAnsi" w:eastAsia="Arial" w:hAnsiTheme="minorHAnsi" w:cs="Arial"/>
                <w:smallCaps/>
              </w:rPr>
            </w:pPr>
            <w:r w:rsidRPr="00AA506B">
              <w:rPr>
                <w:rFonts w:asciiTheme="minorHAnsi" w:eastAsia="Arial" w:hAnsiTheme="minorHAnsi" w:cs="Arial"/>
                <w:smallCaps/>
              </w:rPr>
              <w:t>Docentes participantes</w:t>
            </w:r>
            <w:r w:rsidRPr="00AA506B">
              <w:rPr>
                <w:rFonts w:asciiTheme="minorHAnsi" w:eastAsia="Arial" w:hAnsiTheme="minorHAnsi" w:cs="Arial"/>
                <w:smallCaps/>
              </w:rPr>
              <w:tab/>
            </w:r>
          </w:p>
        </w:tc>
      </w:tr>
      <w:tr w:rsidR="00A46BD6" w:rsidRPr="00AA506B" w14:paraId="23244666" w14:textId="77777777" w:rsidTr="00A46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shd w:val="clear" w:color="auto" w:fill="FFFFFF" w:themeFill="background1"/>
          </w:tcPr>
          <w:p w14:paraId="56556278" w14:textId="0AC612BE" w:rsidR="00A46BD6" w:rsidRPr="00AA506B" w:rsidRDefault="00A46BD6" w:rsidP="00A46BD6">
            <w:pPr>
              <w:jc w:val="both"/>
              <w:rPr>
                <w:rFonts w:asciiTheme="minorHAnsi" w:eastAsia="Arial" w:hAnsiTheme="minorHAnsi" w:cs="Arial"/>
                <w:smallCaps/>
              </w:rPr>
            </w:pPr>
            <w:r w:rsidRPr="00AA506B">
              <w:rPr>
                <w:rFonts w:asciiTheme="minorHAnsi" w:eastAsia="Arial" w:hAnsiTheme="minorHAnsi" w:cs="Arial"/>
              </w:rPr>
              <w:t>Nome</w:t>
            </w:r>
          </w:p>
        </w:tc>
        <w:tc>
          <w:tcPr>
            <w:tcW w:w="1984" w:type="dxa"/>
            <w:shd w:val="clear" w:color="auto" w:fill="FFFFFF" w:themeFill="background1"/>
          </w:tcPr>
          <w:p w14:paraId="24AF7C3F" w14:textId="6BC9CB2D" w:rsidR="00A46BD6" w:rsidRPr="00AA506B" w:rsidRDefault="00A46BD6" w:rsidP="00A46B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  <w:smallCaps/>
              </w:rPr>
            </w:pPr>
            <w:r w:rsidRPr="00AA506B">
              <w:rPr>
                <w:rFonts w:asciiTheme="minorHAnsi" w:eastAsia="Arial" w:hAnsiTheme="minorHAnsi" w:cs="Arial"/>
              </w:rPr>
              <w:t>Origem (Curso)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3"/>
            <w:shd w:val="clear" w:color="auto" w:fill="FFFFFF" w:themeFill="background1"/>
          </w:tcPr>
          <w:p w14:paraId="7B3E50E1" w14:textId="37847A7B" w:rsidR="00A46BD6" w:rsidRPr="00AA506B" w:rsidRDefault="00A46BD6" w:rsidP="00A46BD6">
            <w:pPr>
              <w:jc w:val="both"/>
              <w:rPr>
                <w:rFonts w:asciiTheme="minorHAnsi" w:eastAsia="Arial" w:hAnsiTheme="minorHAnsi" w:cs="Arial"/>
                <w:smallCaps/>
              </w:rPr>
            </w:pPr>
            <w:r w:rsidRPr="00AA506B">
              <w:rPr>
                <w:rFonts w:asciiTheme="minorHAnsi" w:eastAsia="Arial" w:hAnsiTheme="minorHAnsi" w:cs="Arial"/>
              </w:rPr>
              <w:t>Titulação</w:t>
            </w:r>
          </w:p>
        </w:tc>
        <w:tc>
          <w:tcPr>
            <w:tcW w:w="2145" w:type="dxa"/>
            <w:shd w:val="clear" w:color="auto" w:fill="FFFFFF" w:themeFill="background1"/>
          </w:tcPr>
          <w:p w14:paraId="20B1B955" w14:textId="705B8158" w:rsidR="00A46BD6" w:rsidRPr="00AA506B" w:rsidRDefault="00A46BD6" w:rsidP="00A46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  <w:smallCaps/>
              </w:rPr>
            </w:pPr>
            <w:r w:rsidRPr="00AA506B">
              <w:rPr>
                <w:rFonts w:asciiTheme="minorHAnsi" w:eastAsia="Arial" w:hAnsiTheme="minorHAnsi" w:cs="Arial"/>
              </w:rPr>
              <w:t>Regime de Trabalho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3" w:type="dxa"/>
            <w:shd w:val="clear" w:color="auto" w:fill="FFFFFF" w:themeFill="background1"/>
          </w:tcPr>
          <w:p w14:paraId="28D8E05E" w14:textId="017E03CF" w:rsidR="00A46BD6" w:rsidRPr="00AA506B" w:rsidRDefault="00A46BD6" w:rsidP="00A46BD6">
            <w:pPr>
              <w:jc w:val="both"/>
              <w:rPr>
                <w:rFonts w:asciiTheme="minorHAnsi" w:eastAsia="Arial" w:hAnsiTheme="minorHAnsi" w:cs="Arial"/>
                <w:smallCaps/>
              </w:rPr>
            </w:pPr>
            <w:r w:rsidRPr="00AA506B">
              <w:rPr>
                <w:rFonts w:asciiTheme="minorHAnsi" w:eastAsia="Arial" w:hAnsiTheme="minorHAnsi" w:cs="Arial"/>
              </w:rPr>
              <w:t>Carga Horária</w:t>
            </w:r>
          </w:p>
        </w:tc>
      </w:tr>
      <w:tr w:rsidR="00A46BD6" w:rsidRPr="00AA506B" w14:paraId="672E5321" w14:textId="77777777" w:rsidTr="00A46BD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shd w:val="clear" w:color="auto" w:fill="FFFFFF" w:themeFill="background1"/>
          </w:tcPr>
          <w:p w14:paraId="13F8B313" w14:textId="4F7B2812" w:rsidR="00A46BD6" w:rsidRPr="00AA506B" w:rsidRDefault="00755171" w:rsidP="00A46BD6">
            <w:pPr>
              <w:jc w:val="both"/>
              <w:rPr>
                <w:rFonts w:asciiTheme="minorHAnsi" w:eastAsia="Arial" w:hAnsiTheme="minorHAnsi" w:cs="Arial"/>
              </w:rPr>
            </w:pPr>
            <w:r w:rsidRPr="00AA506B">
              <w:rPr>
                <w:rFonts w:asciiTheme="minorHAnsi" w:eastAsia="Arial" w:hAnsiTheme="minorHAnsi" w:cs="Arial"/>
              </w:rPr>
              <w:t>Edson Teles</w:t>
            </w:r>
          </w:p>
        </w:tc>
        <w:tc>
          <w:tcPr>
            <w:tcW w:w="1984" w:type="dxa"/>
            <w:shd w:val="clear" w:color="auto" w:fill="FFFFFF" w:themeFill="background1"/>
          </w:tcPr>
          <w:p w14:paraId="46FA9E64" w14:textId="2AE32D65" w:rsidR="00A46BD6" w:rsidRPr="00AA506B" w:rsidRDefault="00A013AA" w:rsidP="00A46B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 w:rsidRPr="00AA506B">
              <w:rPr>
                <w:rFonts w:asciiTheme="minorHAnsi" w:eastAsia="Arial" w:hAnsiTheme="minorHAnsi" w:cs="Arial"/>
              </w:rPr>
              <w:t>Filosofia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3"/>
            <w:shd w:val="clear" w:color="auto" w:fill="FFFFFF" w:themeFill="background1"/>
          </w:tcPr>
          <w:p w14:paraId="179B4EE7" w14:textId="78DD7052" w:rsidR="00A46BD6" w:rsidRPr="00AA506B" w:rsidRDefault="00A013AA" w:rsidP="00A46BD6">
            <w:pPr>
              <w:jc w:val="both"/>
              <w:rPr>
                <w:rFonts w:asciiTheme="minorHAnsi" w:eastAsia="Arial" w:hAnsiTheme="minorHAnsi" w:cs="Arial"/>
              </w:rPr>
            </w:pPr>
            <w:r w:rsidRPr="00AA506B">
              <w:rPr>
                <w:rFonts w:asciiTheme="minorHAnsi" w:eastAsia="Arial" w:hAnsiTheme="minorHAnsi" w:cs="Arial"/>
              </w:rPr>
              <w:t>Doutor</w:t>
            </w:r>
          </w:p>
        </w:tc>
        <w:tc>
          <w:tcPr>
            <w:tcW w:w="2145" w:type="dxa"/>
            <w:shd w:val="clear" w:color="auto" w:fill="FFFFFF" w:themeFill="background1"/>
          </w:tcPr>
          <w:p w14:paraId="3C2EAEF6" w14:textId="25103F18" w:rsidR="00A46BD6" w:rsidRPr="00AA506B" w:rsidRDefault="00A013AA" w:rsidP="00A46B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 w:rsidRPr="00AA506B">
              <w:rPr>
                <w:rFonts w:asciiTheme="minorHAnsi" w:eastAsia="Arial" w:hAnsiTheme="minorHAnsi" w:cs="Arial"/>
              </w:rPr>
              <w:t>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3" w:type="dxa"/>
            <w:shd w:val="clear" w:color="auto" w:fill="FFFFFF" w:themeFill="background1"/>
          </w:tcPr>
          <w:p w14:paraId="65FAF24D" w14:textId="3E98E567" w:rsidR="00A46BD6" w:rsidRPr="00AA506B" w:rsidRDefault="00672474" w:rsidP="00A46BD6">
            <w:pPr>
              <w:jc w:val="both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4</w:t>
            </w:r>
            <w:r w:rsidR="00A013AA" w:rsidRPr="00AA506B">
              <w:rPr>
                <w:rFonts w:asciiTheme="minorHAnsi" w:eastAsia="Arial" w:hAnsiTheme="minorHAnsi" w:cs="Arial"/>
              </w:rPr>
              <w:t>0</w:t>
            </w:r>
          </w:p>
        </w:tc>
      </w:tr>
    </w:tbl>
    <w:p w14:paraId="2717D10A" w14:textId="57BB3D55" w:rsidR="008F2271" w:rsidRPr="00AA506B" w:rsidRDefault="008F2271" w:rsidP="003D7D73">
      <w:pPr>
        <w:rPr>
          <w:rFonts w:asciiTheme="minorHAnsi" w:hAnsiTheme="minorHAnsi" w:cstheme="minorHAnsi"/>
        </w:rPr>
      </w:pPr>
    </w:p>
    <w:p w14:paraId="5B09B272" w14:textId="77777777" w:rsidR="00A013AA" w:rsidRPr="00AA506B" w:rsidRDefault="00A013AA" w:rsidP="00415BDF">
      <w:pPr>
        <w:jc w:val="center"/>
        <w:rPr>
          <w:rFonts w:asciiTheme="minorHAnsi" w:hAnsiTheme="minorHAnsi" w:cstheme="minorHAnsi"/>
          <w:color w:val="C00000"/>
        </w:rPr>
      </w:pPr>
    </w:p>
    <w:p w14:paraId="5A1AA5E4" w14:textId="77777777" w:rsidR="00A013AA" w:rsidRPr="00AA506B" w:rsidRDefault="00A013AA" w:rsidP="00415BDF">
      <w:pPr>
        <w:jc w:val="center"/>
        <w:rPr>
          <w:rFonts w:asciiTheme="minorHAnsi" w:hAnsiTheme="minorHAnsi" w:cstheme="minorHAnsi"/>
          <w:color w:val="C00000"/>
        </w:rPr>
      </w:pPr>
    </w:p>
    <w:p w14:paraId="3B9D657F" w14:textId="1E0FAADD" w:rsidR="0056663E" w:rsidRPr="00AA506B" w:rsidRDefault="00A648B6" w:rsidP="00415BDF">
      <w:pPr>
        <w:jc w:val="center"/>
        <w:rPr>
          <w:rFonts w:asciiTheme="minorHAnsi" w:hAnsiTheme="minorHAnsi" w:cstheme="minorHAnsi"/>
          <w:color w:val="C00000"/>
        </w:rPr>
      </w:pPr>
      <w:r w:rsidRPr="00AA506B">
        <w:rPr>
          <w:rFonts w:asciiTheme="minorHAnsi" w:hAnsiTheme="minorHAnsi" w:cstheme="minorHAnsi"/>
          <w:color w:val="C00000"/>
        </w:rPr>
        <w:t xml:space="preserve">Cronograma </w:t>
      </w:r>
      <w:r w:rsidR="00C74608" w:rsidRPr="00AA506B">
        <w:rPr>
          <w:rFonts w:asciiTheme="minorHAnsi" w:hAnsiTheme="minorHAnsi" w:cstheme="minorHAnsi"/>
          <w:color w:val="C00000"/>
        </w:rPr>
        <w:t>d</w:t>
      </w:r>
      <w:r w:rsidR="00EA7AAA" w:rsidRPr="00AA506B">
        <w:rPr>
          <w:rFonts w:asciiTheme="minorHAnsi" w:hAnsiTheme="minorHAnsi" w:cstheme="minorHAnsi"/>
          <w:color w:val="C00000"/>
        </w:rPr>
        <w:t>as</w:t>
      </w:r>
      <w:r w:rsidR="00C74608" w:rsidRPr="00AA506B">
        <w:rPr>
          <w:rFonts w:asciiTheme="minorHAnsi" w:hAnsiTheme="minorHAnsi" w:cstheme="minorHAnsi"/>
          <w:color w:val="C00000"/>
        </w:rPr>
        <w:t xml:space="preserve"> </w:t>
      </w:r>
      <w:r w:rsidRPr="00AA506B">
        <w:rPr>
          <w:rFonts w:asciiTheme="minorHAnsi" w:hAnsiTheme="minorHAnsi" w:cstheme="minorHAnsi"/>
          <w:color w:val="C00000"/>
        </w:rPr>
        <w:t>ATIVIDADES DOMICILIARES ESPECIAIS</w:t>
      </w:r>
    </w:p>
    <w:p w14:paraId="5EBA195B" w14:textId="631A0F43" w:rsidR="003D7D73" w:rsidRPr="00AA506B" w:rsidRDefault="008350DD" w:rsidP="00717F4C">
      <w:pPr>
        <w:jc w:val="center"/>
        <w:rPr>
          <w:rFonts w:asciiTheme="minorHAnsi" w:hAnsiTheme="minorHAnsi" w:cstheme="minorHAnsi"/>
        </w:rPr>
      </w:pPr>
      <w:r w:rsidRPr="00AA506B">
        <w:rPr>
          <w:rFonts w:asciiTheme="minorHAnsi" w:hAnsiTheme="minorHAnsi" w:cstheme="minorHAnsi"/>
        </w:rPr>
        <w:t>D</w:t>
      </w:r>
      <w:r w:rsidR="00717F4C" w:rsidRPr="00AA506B">
        <w:rPr>
          <w:rFonts w:asciiTheme="minorHAnsi" w:hAnsiTheme="minorHAnsi" w:cstheme="minorHAnsi"/>
        </w:rPr>
        <w:t>e 03 de agosto a 19 de outubro de 2020</w:t>
      </w:r>
    </w:p>
    <w:tbl>
      <w:tblPr>
        <w:tblStyle w:val="Tabelacomgrade"/>
        <w:tblW w:w="10201" w:type="dxa"/>
        <w:jc w:val="center"/>
        <w:tblLook w:val="04A0" w:firstRow="1" w:lastRow="0" w:firstColumn="1" w:lastColumn="0" w:noHBand="0" w:noVBand="1"/>
      </w:tblPr>
      <w:tblGrid>
        <w:gridCol w:w="2614"/>
        <w:gridCol w:w="6479"/>
        <w:gridCol w:w="1108"/>
      </w:tblGrid>
      <w:tr w:rsidR="00C82255" w:rsidRPr="00AA506B" w14:paraId="2B4AAABC" w14:textId="078045CD" w:rsidTr="00C82255">
        <w:trPr>
          <w:jc w:val="center"/>
        </w:trPr>
        <w:tc>
          <w:tcPr>
            <w:tcW w:w="2614" w:type="dxa"/>
            <w:shd w:val="clear" w:color="auto" w:fill="F2F2F2" w:themeFill="background1" w:themeFillShade="F2"/>
          </w:tcPr>
          <w:p w14:paraId="246BA229" w14:textId="09B5DC45" w:rsidR="00A648B6" w:rsidRPr="00AA506B" w:rsidRDefault="00A648B6" w:rsidP="00A93247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AA506B">
              <w:rPr>
                <w:rFonts w:asciiTheme="minorHAnsi" w:hAnsiTheme="minorHAnsi" w:cstheme="minorHAnsi"/>
                <w:bCs/>
              </w:rPr>
              <w:t>Semana</w:t>
            </w:r>
            <w:r w:rsidR="001741EF" w:rsidRPr="00AA506B">
              <w:rPr>
                <w:rFonts w:asciiTheme="minorHAnsi" w:hAnsiTheme="minorHAnsi" w:cstheme="minorHAnsi"/>
                <w:bCs/>
              </w:rPr>
              <w:t>s</w:t>
            </w:r>
            <w:r w:rsidR="001467CD" w:rsidRPr="00AA506B">
              <w:rPr>
                <w:rFonts w:asciiTheme="minorHAnsi" w:hAnsiTheme="minorHAnsi" w:cstheme="minorHAnsi"/>
                <w:bCs/>
              </w:rPr>
              <w:t>/Dias</w:t>
            </w:r>
          </w:p>
        </w:tc>
        <w:tc>
          <w:tcPr>
            <w:tcW w:w="6479" w:type="dxa"/>
            <w:shd w:val="clear" w:color="auto" w:fill="F2F2F2" w:themeFill="background1" w:themeFillShade="F2"/>
          </w:tcPr>
          <w:p w14:paraId="5038BA2A" w14:textId="761661D7" w:rsidR="00661652" w:rsidRPr="00AA506B" w:rsidRDefault="00C74608" w:rsidP="00E97CD3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AA506B">
              <w:rPr>
                <w:rFonts w:asciiTheme="minorHAnsi" w:hAnsiTheme="minorHAnsi" w:cstheme="minorHAnsi"/>
                <w:bCs/>
              </w:rPr>
              <w:t xml:space="preserve">Atividades e carga horária 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5F02718F" w14:textId="16BC56B8" w:rsidR="00A648B6" w:rsidRPr="00AA506B" w:rsidRDefault="00A648B6" w:rsidP="00C05908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AA506B">
              <w:rPr>
                <w:rFonts w:asciiTheme="minorHAnsi" w:hAnsiTheme="minorHAnsi" w:cstheme="minorHAnsi"/>
                <w:bCs/>
              </w:rPr>
              <w:t>Horas</w:t>
            </w:r>
            <w:r w:rsidR="00EA7AAA" w:rsidRPr="00AA506B">
              <w:rPr>
                <w:rFonts w:asciiTheme="minorHAnsi" w:hAnsiTheme="minorHAnsi" w:cstheme="minorHAnsi"/>
                <w:bCs/>
              </w:rPr>
              <w:t xml:space="preserve"> </w:t>
            </w:r>
            <w:r w:rsidRPr="00AA506B">
              <w:rPr>
                <w:rFonts w:asciiTheme="minorHAnsi" w:hAnsiTheme="minorHAnsi" w:cstheme="minorHAnsi"/>
                <w:bCs/>
              </w:rPr>
              <w:t>/semana</w:t>
            </w:r>
          </w:p>
        </w:tc>
      </w:tr>
      <w:tr w:rsidR="00C82255" w:rsidRPr="00AA506B" w14:paraId="5A44876A" w14:textId="6CCCD717" w:rsidTr="00C82255">
        <w:trPr>
          <w:jc w:val="center"/>
        </w:trPr>
        <w:tc>
          <w:tcPr>
            <w:tcW w:w="2614" w:type="dxa"/>
            <w:shd w:val="clear" w:color="auto" w:fill="auto"/>
          </w:tcPr>
          <w:p w14:paraId="169CA42A" w14:textId="303F2137" w:rsidR="00C82255" w:rsidRDefault="00337DBF" w:rsidP="00C82255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337DBF">
              <w:rPr>
                <w:rFonts w:asciiTheme="minorHAnsi" w:hAnsiTheme="minorHAnsi" w:cstheme="minorHAnsi"/>
                <w:vertAlign w:val="superscript"/>
              </w:rPr>
              <w:t>a</w:t>
            </w:r>
            <w:r>
              <w:rPr>
                <w:rFonts w:asciiTheme="minorHAnsi" w:hAnsiTheme="minorHAnsi" w:cstheme="minorHAnsi"/>
              </w:rPr>
              <w:t>. Aula</w:t>
            </w:r>
            <w:r w:rsidR="00C82255">
              <w:rPr>
                <w:rFonts w:asciiTheme="minorHAnsi" w:hAnsiTheme="minorHAnsi" w:cstheme="minorHAnsi"/>
              </w:rPr>
              <w:t>:</w:t>
            </w:r>
            <w:r w:rsidR="00C82255" w:rsidRPr="00C82255">
              <w:rPr>
                <w:rFonts w:asciiTheme="minorHAnsi" w:hAnsiTheme="minorHAnsi" w:cstheme="minorHAnsi"/>
              </w:rPr>
              <w:t xml:space="preserve"> </w:t>
            </w:r>
            <w:r w:rsidR="008767BA">
              <w:rPr>
                <w:rFonts w:asciiTheme="minorHAnsi" w:hAnsiTheme="minorHAnsi" w:cstheme="minorHAnsi"/>
              </w:rPr>
              <w:t>Apresentação</w:t>
            </w:r>
          </w:p>
          <w:p w14:paraId="02D6B2F6" w14:textId="6BCA766D" w:rsidR="00C82255" w:rsidRDefault="00337DBF" w:rsidP="00C82255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337DBF">
              <w:rPr>
                <w:rFonts w:asciiTheme="minorHAnsi" w:hAnsiTheme="minorHAnsi" w:cstheme="minorHAnsi"/>
                <w:vertAlign w:val="superscript"/>
              </w:rPr>
              <w:t>a</w:t>
            </w:r>
            <w:r>
              <w:rPr>
                <w:rFonts w:asciiTheme="minorHAnsi" w:hAnsiTheme="minorHAnsi" w:cstheme="minorHAnsi"/>
              </w:rPr>
              <w:t>. Aula</w:t>
            </w:r>
            <w:r w:rsidR="00C82255">
              <w:rPr>
                <w:rFonts w:asciiTheme="minorHAnsi" w:hAnsiTheme="minorHAnsi" w:cstheme="minorHAnsi"/>
              </w:rPr>
              <w:t>: plantão / oficina</w:t>
            </w:r>
          </w:p>
          <w:p w14:paraId="179465E4" w14:textId="742175AB" w:rsidR="00C82255" w:rsidRPr="00C82255" w:rsidRDefault="00337DBF" w:rsidP="00C822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337DBF">
              <w:rPr>
                <w:rFonts w:asciiTheme="minorHAnsi" w:hAnsiTheme="minorHAnsi" w:cstheme="minorHAnsi"/>
                <w:vertAlign w:val="superscript"/>
              </w:rPr>
              <w:t>a</w:t>
            </w:r>
            <w:r>
              <w:rPr>
                <w:rFonts w:asciiTheme="minorHAnsi" w:hAnsiTheme="minorHAnsi" w:cstheme="minorHAnsi"/>
              </w:rPr>
              <w:t>. Aula</w:t>
            </w:r>
            <w:r w:rsidR="00C82255">
              <w:rPr>
                <w:rFonts w:asciiTheme="minorHAnsi" w:hAnsiTheme="minorHAnsi" w:cstheme="minorHAnsi"/>
              </w:rPr>
              <w:t xml:space="preserve">: </w:t>
            </w:r>
            <w:r w:rsidR="00C82255" w:rsidRPr="00C82255">
              <w:rPr>
                <w:rFonts w:asciiTheme="minorHAnsi" w:hAnsiTheme="minorHAnsi" w:cstheme="minorHAnsi"/>
              </w:rPr>
              <w:t>discussão de texto</w:t>
            </w:r>
          </w:p>
          <w:p w14:paraId="5ACA59FC" w14:textId="5F146FA8" w:rsidR="00C82255" w:rsidRDefault="00337DBF" w:rsidP="00C822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337DBF">
              <w:rPr>
                <w:rFonts w:asciiTheme="minorHAnsi" w:hAnsiTheme="minorHAnsi" w:cstheme="minorHAnsi"/>
                <w:vertAlign w:val="superscript"/>
              </w:rPr>
              <w:t>a</w:t>
            </w:r>
            <w:r>
              <w:rPr>
                <w:rFonts w:asciiTheme="minorHAnsi" w:hAnsiTheme="minorHAnsi" w:cstheme="minorHAnsi"/>
              </w:rPr>
              <w:t>. Aula</w:t>
            </w:r>
            <w:r w:rsidR="00C82255">
              <w:rPr>
                <w:rFonts w:asciiTheme="minorHAnsi" w:hAnsiTheme="minorHAnsi" w:cstheme="minorHAnsi"/>
              </w:rPr>
              <w:t>: plantão / oficina</w:t>
            </w:r>
          </w:p>
          <w:p w14:paraId="054557A5" w14:textId="2C1423D9" w:rsidR="00C82255" w:rsidRDefault="00337DBF" w:rsidP="00C82255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337DBF">
              <w:rPr>
                <w:rFonts w:asciiTheme="minorHAnsi" w:hAnsiTheme="minorHAnsi" w:cstheme="minorHAnsi"/>
                <w:vertAlign w:val="superscript"/>
              </w:rPr>
              <w:t>a</w:t>
            </w:r>
            <w:r>
              <w:rPr>
                <w:rFonts w:asciiTheme="minorHAnsi" w:hAnsiTheme="minorHAnsi" w:cstheme="minorHAnsi"/>
              </w:rPr>
              <w:t>. Aula</w:t>
            </w:r>
            <w:r w:rsidR="00C82255">
              <w:rPr>
                <w:rFonts w:asciiTheme="minorHAnsi" w:hAnsiTheme="minorHAnsi" w:cstheme="minorHAnsi"/>
              </w:rPr>
              <w:t xml:space="preserve">: </w:t>
            </w:r>
            <w:r w:rsidR="00C82255" w:rsidRPr="00C82255">
              <w:rPr>
                <w:rFonts w:asciiTheme="minorHAnsi" w:hAnsiTheme="minorHAnsi" w:cstheme="minorHAnsi"/>
              </w:rPr>
              <w:t>discussão de texto</w:t>
            </w:r>
          </w:p>
          <w:p w14:paraId="2777A4BA" w14:textId="4A53BAA7" w:rsidR="00C82255" w:rsidRDefault="00337DBF" w:rsidP="00C82255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Pr="00337DBF">
              <w:rPr>
                <w:rFonts w:asciiTheme="minorHAnsi" w:hAnsiTheme="minorHAnsi" w:cstheme="minorHAnsi"/>
                <w:vertAlign w:val="superscript"/>
              </w:rPr>
              <w:t>a</w:t>
            </w:r>
            <w:r>
              <w:rPr>
                <w:rFonts w:asciiTheme="minorHAnsi" w:hAnsiTheme="minorHAnsi" w:cstheme="minorHAnsi"/>
              </w:rPr>
              <w:t>. Aula</w:t>
            </w:r>
            <w:r w:rsidR="00C82255">
              <w:rPr>
                <w:rFonts w:asciiTheme="minorHAnsi" w:hAnsiTheme="minorHAnsi" w:cstheme="minorHAnsi"/>
              </w:rPr>
              <w:t xml:space="preserve">: </w:t>
            </w:r>
            <w:r w:rsidR="00C82255" w:rsidRPr="00C82255">
              <w:rPr>
                <w:rFonts w:asciiTheme="minorHAnsi" w:hAnsiTheme="minorHAnsi" w:cstheme="minorHAnsi"/>
              </w:rPr>
              <w:t>plantão</w:t>
            </w:r>
            <w:r w:rsidR="00C82255">
              <w:rPr>
                <w:rFonts w:asciiTheme="minorHAnsi" w:hAnsiTheme="minorHAnsi" w:cstheme="minorHAnsi"/>
              </w:rPr>
              <w:t xml:space="preserve"> / oficina</w:t>
            </w:r>
          </w:p>
          <w:p w14:paraId="0EAC8457" w14:textId="081AE372" w:rsidR="00C82255" w:rsidRDefault="00337DBF" w:rsidP="00C822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337DBF">
              <w:rPr>
                <w:rFonts w:asciiTheme="minorHAnsi" w:hAnsiTheme="minorHAnsi" w:cstheme="minorHAnsi"/>
                <w:vertAlign w:val="superscript"/>
              </w:rPr>
              <w:t>a</w:t>
            </w:r>
            <w:r>
              <w:rPr>
                <w:rFonts w:asciiTheme="minorHAnsi" w:hAnsiTheme="minorHAnsi" w:cstheme="minorHAnsi"/>
              </w:rPr>
              <w:t>. Aula</w:t>
            </w:r>
            <w:r w:rsidR="00C82255">
              <w:rPr>
                <w:rFonts w:asciiTheme="minorHAnsi" w:hAnsiTheme="minorHAnsi" w:cstheme="minorHAnsi"/>
              </w:rPr>
              <w:t xml:space="preserve">: </w:t>
            </w:r>
            <w:r w:rsidR="00C82255" w:rsidRPr="00C82255">
              <w:rPr>
                <w:rFonts w:asciiTheme="minorHAnsi" w:hAnsiTheme="minorHAnsi" w:cstheme="minorHAnsi"/>
              </w:rPr>
              <w:t>discussão de texto</w:t>
            </w:r>
          </w:p>
          <w:p w14:paraId="51D39A73" w14:textId="76BCA478" w:rsidR="001741EF" w:rsidRDefault="00337DBF" w:rsidP="00C822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Pr="00337DBF">
              <w:rPr>
                <w:rFonts w:asciiTheme="minorHAnsi" w:hAnsiTheme="minorHAnsi" w:cstheme="minorHAnsi"/>
                <w:vertAlign w:val="superscript"/>
              </w:rPr>
              <w:t>a</w:t>
            </w:r>
            <w:r>
              <w:rPr>
                <w:rFonts w:asciiTheme="minorHAnsi" w:hAnsiTheme="minorHAnsi" w:cstheme="minorHAnsi"/>
              </w:rPr>
              <w:t>. Aula</w:t>
            </w:r>
            <w:r w:rsidR="00C82255">
              <w:rPr>
                <w:rFonts w:asciiTheme="minorHAnsi" w:hAnsiTheme="minorHAnsi" w:cstheme="minorHAnsi"/>
              </w:rPr>
              <w:t xml:space="preserve">: </w:t>
            </w:r>
            <w:r w:rsidR="00C82255" w:rsidRPr="00C82255">
              <w:rPr>
                <w:rFonts w:asciiTheme="minorHAnsi" w:hAnsiTheme="minorHAnsi" w:cstheme="minorHAnsi"/>
              </w:rPr>
              <w:t>plantão</w:t>
            </w:r>
            <w:r w:rsidR="00C82255">
              <w:rPr>
                <w:rFonts w:asciiTheme="minorHAnsi" w:hAnsiTheme="minorHAnsi" w:cstheme="minorHAnsi"/>
              </w:rPr>
              <w:t xml:space="preserve"> / oficina</w:t>
            </w:r>
          </w:p>
          <w:p w14:paraId="7DBB55AB" w14:textId="67361594" w:rsidR="00C82255" w:rsidRDefault="00337DBF" w:rsidP="00C822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9</w:t>
            </w:r>
            <w:r w:rsidRPr="00337DBF">
              <w:rPr>
                <w:rFonts w:asciiTheme="minorHAnsi" w:hAnsiTheme="minorHAnsi" w:cstheme="minorHAnsi"/>
                <w:vertAlign w:val="superscript"/>
              </w:rPr>
              <w:t>a</w:t>
            </w:r>
            <w:r>
              <w:rPr>
                <w:rFonts w:asciiTheme="minorHAnsi" w:hAnsiTheme="minorHAnsi" w:cstheme="minorHAnsi"/>
              </w:rPr>
              <w:t>. Aula</w:t>
            </w:r>
            <w:r w:rsidR="00C82255">
              <w:rPr>
                <w:rFonts w:asciiTheme="minorHAnsi" w:hAnsiTheme="minorHAnsi" w:cstheme="minorHAnsi"/>
              </w:rPr>
              <w:t xml:space="preserve">: </w:t>
            </w:r>
            <w:r w:rsidR="00C82255" w:rsidRPr="00C82255">
              <w:rPr>
                <w:rFonts w:asciiTheme="minorHAnsi" w:hAnsiTheme="minorHAnsi" w:cstheme="minorHAnsi"/>
              </w:rPr>
              <w:t>discussão de texto</w:t>
            </w:r>
          </w:p>
          <w:p w14:paraId="2AB3550D" w14:textId="20E6C7B4" w:rsidR="00C82255" w:rsidRDefault="00337DBF" w:rsidP="00C822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Pr="00337DBF">
              <w:rPr>
                <w:rFonts w:asciiTheme="minorHAnsi" w:hAnsiTheme="minorHAnsi" w:cstheme="minorHAnsi"/>
                <w:vertAlign w:val="superscript"/>
              </w:rPr>
              <w:t>a</w:t>
            </w:r>
            <w:r>
              <w:rPr>
                <w:rFonts w:asciiTheme="minorHAnsi" w:hAnsiTheme="minorHAnsi" w:cstheme="minorHAnsi"/>
              </w:rPr>
              <w:t>. Aula</w:t>
            </w:r>
            <w:r w:rsidR="00C82255" w:rsidRPr="00C82255">
              <w:rPr>
                <w:rFonts w:asciiTheme="minorHAnsi" w:hAnsiTheme="minorHAnsi" w:cstheme="minorHAnsi"/>
              </w:rPr>
              <w:t>:</w:t>
            </w:r>
            <w:r w:rsidR="00C82255">
              <w:rPr>
                <w:rFonts w:asciiTheme="minorHAnsi" w:hAnsiTheme="minorHAnsi" w:cstheme="minorHAnsi"/>
              </w:rPr>
              <w:t xml:space="preserve"> </w:t>
            </w:r>
            <w:r w:rsidR="00C82255" w:rsidRPr="00C82255">
              <w:rPr>
                <w:rFonts w:asciiTheme="minorHAnsi" w:hAnsiTheme="minorHAnsi" w:cstheme="minorHAnsi"/>
              </w:rPr>
              <w:t>plantão</w:t>
            </w:r>
            <w:r w:rsidR="00C82255">
              <w:rPr>
                <w:rFonts w:asciiTheme="minorHAnsi" w:hAnsiTheme="minorHAnsi" w:cstheme="minorHAnsi"/>
              </w:rPr>
              <w:t xml:space="preserve"> / oficina</w:t>
            </w:r>
          </w:p>
          <w:p w14:paraId="5AE0ACF0" w14:textId="3794AB78" w:rsidR="008767BA" w:rsidRDefault="00337DBF" w:rsidP="00C822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Pr="00337DBF">
              <w:rPr>
                <w:rFonts w:asciiTheme="minorHAnsi" w:hAnsiTheme="minorHAnsi" w:cstheme="minorHAnsi"/>
                <w:vertAlign w:val="superscript"/>
              </w:rPr>
              <w:t>a</w:t>
            </w:r>
            <w:r>
              <w:rPr>
                <w:rFonts w:asciiTheme="minorHAnsi" w:hAnsiTheme="minorHAnsi" w:cstheme="minorHAnsi"/>
              </w:rPr>
              <w:t>. Aula</w:t>
            </w:r>
            <w:r w:rsidR="008767BA" w:rsidRPr="008767BA">
              <w:rPr>
                <w:rFonts w:asciiTheme="minorHAnsi" w:hAnsiTheme="minorHAnsi" w:cstheme="minorHAnsi"/>
              </w:rPr>
              <w:t>:</w:t>
            </w:r>
            <w:r w:rsidR="008767BA">
              <w:rPr>
                <w:rFonts w:asciiTheme="minorHAnsi" w:hAnsiTheme="minorHAnsi" w:cstheme="minorHAnsi"/>
              </w:rPr>
              <w:t xml:space="preserve"> </w:t>
            </w:r>
            <w:r w:rsidR="00D3045A">
              <w:rPr>
                <w:rFonts w:asciiTheme="minorHAnsi" w:hAnsiTheme="minorHAnsi" w:cstheme="minorHAnsi"/>
              </w:rPr>
              <w:t>Debate com convidado(a)</w:t>
            </w:r>
          </w:p>
          <w:p w14:paraId="77B0B1DF" w14:textId="7857624E" w:rsidR="00D3045A" w:rsidRPr="00C82255" w:rsidRDefault="00D3045A" w:rsidP="00C822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Pr="00337DBF">
              <w:rPr>
                <w:rFonts w:asciiTheme="minorHAnsi" w:hAnsiTheme="minorHAnsi" w:cstheme="minorHAnsi"/>
                <w:vertAlign w:val="superscript"/>
              </w:rPr>
              <w:t>a</w:t>
            </w:r>
            <w:r>
              <w:rPr>
                <w:rFonts w:asciiTheme="minorHAnsi" w:hAnsiTheme="minorHAnsi" w:cstheme="minorHAnsi"/>
              </w:rPr>
              <w:t>. Aula</w:t>
            </w:r>
            <w:r w:rsidRPr="008767BA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Encerramento</w:t>
            </w:r>
          </w:p>
        </w:tc>
        <w:tc>
          <w:tcPr>
            <w:tcW w:w="6479" w:type="dxa"/>
            <w:shd w:val="clear" w:color="auto" w:fill="auto"/>
          </w:tcPr>
          <w:p w14:paraId="29E8828B" w14:textId="3C67B7BC" w:rsidR="00A56E96" w:rsidRPr="00AA506B" w:rsidRDefault="00A56E96" w:rsidP="00A56E96">
            <w:pPr>
              <w:jc w:val="both"/>
              <w:rPr>
                <w:rFonts w:asciiTheme="minorHAnsi" w:hAnsiTheme="minorHAnsi"/>
                <w:b w:val="0"/>
              </w:rPr>
            </w:pPr>
            <w:r w:rsidRPr="00AA506B">
              <w:rPr>
                <w:rFonts w:asciiTheme="minorHAnsi" w:hAnsiTheme="minorHAnsi"/>
              </w:rPr>
              <w:lastRenderedPageBreak/>
              <w:t xml:space="preserve">1. Encontros síncronos </w:t>
            </w:r>
            <w:r w:rsidRPr="00BB1737">
              <w:rPr>
                <w:rFonts w:asciiTheme="minorHAnsi" w:hAnsiTheme="minorHAnsi"/>
              </w:rPr>
              <w:t>(</w:t>
            </w:r>
            <w:r w:rsidRPr="00F51729">
              <w:rPr>
                <w:rFonts w:asciiTheme="minorHAnsi" w:hAnsiTheme="minorHAnsi"/>
                <w:i/>
              </w:rPr>
              <w:t xml:space="preserve">Google </w:t>
            </w:r>
            <w:proofErr w:type="spellStart"/>
            <w:r w:rsidRPr="00F51729">
              <w:rPr>
                <w:rFonts w:asciiTheme="minorHAnsi" w:hAnsiTheme="minorHAnsi"/>
                <w:i/>
              </w:rPr>
              <w:t>Meet</w:t>
            </w:r>
            <w:proofErr w:type="spellEnd"/>
            <w:r w:rsidRPr="00BB1737">
              <w:rPr>
                <w:rFonts w:asciiTheme="minorHAnsi" w:hAnsiTheme="minorHAnsi"/>
              </w:rPr>
              <w:t>):</w:t>
            </w:r>
          </w:p>
          <w:p w14:paraId="57E4E569" w14:textId="77777777" w:rsidR="00A56E96" w:rsidRDefault="00A56E96" w:rsidP="00A56E96">
            <w:pPr>
              <w:jc w:val="both"/>
              <w:rPr>
                <w:rFonts w:asciiTheme="minorHAnsi" w:hAnsiTheme="minorHAnsi"/>
              </w:rPr>
            </w:pPr>
            <w:r w:rsidRPr="00AA506B">
              <w:rPr>
                <w:rFonts w:asciiTheme="minorHAnsi" w:hAnsiTheme="minorHAnsi"/>
              </w:rPr>
              <w:t>Horários: 14h às 16h (Vespertino) e 19h às 21 (Noturno).</w:t>
            </w:r>
          </w:p>
          <w:p w14:paraId="2CA8C10C" w14:textId="77777777" w:rsidR="00F51729" w:rsidRPr="00AA506B" w:rsidRDefault="00F51729" w:rsidP="00A56E96">
            <w:pPr>
              <w:jc w:val="both"/>
              <w:rPr>
                <w:rFonts w:asciiTheme="minorHAnsi" w:hAnsiTheme="minorHAnsi"/>
                <w:b w:val="0"/>
              </w:rPr>
            </w:pPr>
          </w:p>
          <w:p w14:paraId="7C356F9B" w14:textId="696CF2B6" w:rsidR="00F51729" w:rsidRPr="00F51729" w:rsidRDefault="00F51729" w:rsidP="00F51729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F51729">
              <w:rPr>
                <w:rFonts w:asciiTheme="minorHAnsi" w:hAnsiTheme="minorHAnsi"/>
              </w:rPr>
              <w:t xml:space="preserve">Para cada encontro de duas horas, serão computadas 4 horas da carga horária do curso. As discussões de texto serão gravadas e disponibilizadas para atividade </w:t>
            </w:r>
            <w:r w:rsidRPr="00F51729">
              <w:rPr>
                <w:rFonts w:asciiTheme="minorHAnsi" w:hAnsiTheme="minorHAnsi"/>
                <w:u w:val="single"/>
              </w:rPr>
              <w:t>alternativa</w:t>
            </w:r>
            <w:r w:rsidRPr="00F51729">
              <w:rPr>
                <w:rFonts w:asciiTheme="minorHAnsi" w:hAnsiTheme="minorHAnsi"/>
              </w:rPr>
              <w:t xml:space="preserve"> assíncrona.</w:t>
            </w:r>
            <w:r>
              <w:rPr>
                <w:rFonts w:asciiTheme="minorHAnsi" w:hAnsiTheme="minorHAnsi"/>
              </w:rPr>
              <w:br/>
            </w:r>
          </w:p>
          <w:p w14:paraId="50A4B870" w14:textId="12BC6282" w:rsidR="001741EF" w:rsidRPr="00F51729" w:rsidRDefault="00F51729" w:rsidP="00F51729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F51729">
              <w:rPr>
                <w:rFonts w:asciiTheme="minorHAnsi" w:hAnsiTheme="minorHAnsi"/>
              </w:rPr>
              <w:t xml:space="preserve">Os plantões / oficinas serão síncronos. Como </w:t>
            </w:r>
            <w:r w:rsidRPr="00F51729">
              <w:rPr>
                <w:rFonts w:asciiTheme="minorHAnsi" w:hAnsiTheme="minorHAnsi"/>
                <w:u w:val="single"/>
              </w:rPr>
              <w:t>alternativa</w:t>
            </w:r>
            <w:r w:rsidRPr="00F51729">
              <w:rPr>
                <w:rFonts w:asciiTheme="minorHAnsi" w:hAnsiTheme="minorHAnsi"/>
              </w:rPr>
              <w:t xml:space="preserve"> o texto em elaboração poderá ser enviado ao </w:t>
            </w:r>
            <w:proofErr w:type="spellStart"/>
            <w:r w:rsidRPr="00F51729">
              <w:rPr>
                <w:rFonts w:asciiTheme="minorHAnsi" w:hAnsiTheme="minorHAnsi"/>
              </w:rPr>
              <w:t>email</w:t>
            </w:r>
            <w:proofErr w:type="spellEnd"/>
            <w:r w:rsidRPr="00F51729">
              <w:rPr>
                <w:rFonts w:asciiTheme="minorHAnsi" w:hAnsiTheme="minorHAnsi"/>
              </w:rPr>
              <w:t xml:space="preserve"> do professor, que devolverá comentado.</w:t>
            </w:r>
          </w:p>
        </w:tc>
        <w:tc>
          <w:tcPr>
            <w:tcW w:w="1108" w:type="dxa"/>
            <w:shd w:val="clear" w:color="auto" w:fill="auto"/>
          </w:tcPr>
          <w:p w14:paraId="21A8D8F2" w14:textId="77777777" w:rsidR="001741EF" w:rsidRPr="00AA506B" w:rsidRDefault="001741EF" w:rsidP="00EA7AAA">
            <w:pPr>
              <w:jc w:val="center"/>
              <w:rPr>
                <w:rFonts w:asciiTheme="minorHAnsi" w:hAnsiTheme="minorHAnsi" w:cstheme="minorHAnsi"/>
              </w:rPr>
            </w:pPr>
          </w:p>
          <w:p w14:paraId="4BBB2845" w14:textId="77777777" w:rsidR="00A56E96" w:rsidRPr="00AA506B" w:rsidRDefault="00A56E96" w:rsidP="00A56E96">
            <w:pPr>
              <w:jc w:val="center"/>
              <w:rPr>
                <w:rFonts w:asciiTheme="minorHAnsi" w:hAnsiTheme="minorHAnsi" w:cstheme="minorHAnsi"/>
                <w:b w:val="0"/>
                <w:bCs/>
                <w:color w:val="3B3838" w:themeColor="background2" w:themeShade="40"/>
              </w:rPr>
            </w:pPr>
          </w:p>
          <w:p w14:paraId="09647163" w14:textId="086B5BC8" w:rsidR="001741EF" w:rsidRPr="00AA506B" w:rsidRDefault="00337DBF" w:rsidP="00A56E96">
            <w:pPr>
              <w:jc w:val="center"/>
              <w:rPr>
                <w:rFonts w:asciiTheme="minorHAnsi" w:hAnsiTheme="minorHAnsi" w:cstheme="minorHAnsi"/>
                <w:b w:val="0"/>
                <w:bCs/>
                <w:color w:val="3B3838" w:themeColor="background2" w:themeShade="40"/>
              </w:rPr>
            </w:pPr>
            <w:r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56</w:t>
            </w:r>
            <w:r w:rsidR="00A56E96" w:rsidRPr="00AA506B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h</w:t>
            </w:r>
          </w:p>
        </w:tc>
      </w:tr>
      <w:tr w:rsidR="00C82255" w:rsidRPr="00AA506B" w14:paraId="09C874F5" w14:textId="7A956CB7" w:rsidTr="00C82255">
        <w:trPr>
          <w:jc w:val="center"/>
        </w:trPr>
        <w:tc>
          <w:tcPr>
            <w:tcW w:w="2614" w:type="dxa"/>
            <w:shd w:val="clear" w:color="auto" w:fill="auto"/>
          </w:tcPr>
          <w:p w14:paraId="7F2CE57E" w14:textId="1C37F1A0" w:rsidR="00BD7984" w:rsidRPr="00AA506B" w:rsidRDefault="00BD7984" w:rsidP="00A93247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AA506B">
              <w:rPr>
                <w:rFonts w:asciiTheme="minorHAnsi" w:hAnsiTheme="minorHAnsi" w:cstheme="minorHAnsi"/>
              </w:rPr>
              <w:t>Devolutivas:</w:t>
            </w:r>
          </w:p>
          <w:p w14:paraId="7E223570" w14:textId="26D8E19F" w:rsidR="00BB1737" w:rsidRDefault="00337DBF" w:rsidP="00A93247">
            <w:pPr>
              <w:jc w:val="cent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337DBF">
              <w:rPr>
                <w:rFonts w:asciiTheme="minorHAnsi" w:hAnsiTheme="minorHAnsi" w:cstheme="minorHAnsi"/>
                <w:vertAlign w:val="superscript"/>
              </w:rPr>
              <w:t>a</w:t>
            </w:r>
            <w:r>
              <w:rPr>
                <w:rFonts w:asciiTheme="minorHAnsi" w:hAnsiTheme="minorHAnsi" w:cstheme="minorHAnsi"/>
              </w:rPr>
              <w:t>. Aula</w:t>
            </w:r>
            <w:r w:rsidR="00BD7984" w:rsidRPr="00AA506B">
              <w:rPr>
                <w:rFonts w:asciiTheme="minorHAnsi" w:hAnsiTheme="minorHAnsi" w:cstheme="minorHAnsi"/>
              </w:rPr>
              <w:t xml:space="preserve"> e </w:t>
            </w:r>
            <w:r>
              <w:rPr>
                <w:rFonts w:asciiTheme="minorHAnsi" w:hAnsiTheme="minorHAnsi" w:cstheme="minorHAnsi"/>
              </w:rPr>
              <w:t>9</w:t>
            </w:r>
            <w:r w:rsidRPr="00337DBF">
              <w:rPr>
                <w:rFonts w:asciiTheme="minorHAnsi" w:hAnsiTheme="minorHAnsi" w:cstheme="minorHAnsi"/>
                <w:vertAlign w:val="superscript"/>
              </w:rPr>
              <w:t>a</w:t>
            </w:r>
            <w:r>
              <w:rPr>
                <w:rFonts w:asciiTheme="minorHAnsi" w:hAnsiTheme="minorHAnsi" w:cstheme="minorHAnsi"/>
              </w:rPr>
              <w:t>. Aula</w:t>
            </w:r>
          </w:p>
          <w:p w14:paraId="7DFBCE77" w14:textId="016909BE" w:rsidR="001741EF" w:rsidRPr="00AA506B" w:rsidRDefault="00BD7984" w:rsidP="00A93247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C82255">
              <w:rPr>
                <w:rFonts w:asciiTheme="minorHAnsi" w:hAnsiTheme="minorHAnsi" w:cstheme="minorHAnsi"/>
              </w:rPr>
              <w:t>(prazo máximo)</w:t>
            </w:r>
          </w:p>
        </w:tc>
        <w:tc>
          <w:tcPr>
            <w:tcW w:w="6479" w:type="dxa"/>
            <w:shd w:val="clear" w:color="auto" w:fill="auto"/>
          </w:tcPr>
          <w:p w14:paraId="7D5CCD1A" w14:textId="18F5F2E4" w:rsidR="00A56E96" w:rsidRPr="00AA506B" w:rsidRDefault="00BB1737" w:rsidP="00A56E96">
            <w:pPr>
              <w:jc w:val="both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</w:rPr>
              <w:t>2</w:t>
            </w:r>
            <w:r w:rsidR="00A56E96" w:rsidRPr="00AA506B">
              <w:rPr>
                <w:rFonts w:asciiTheme="minorHAnsi" w:hAnsiTheme="minorHAnsi"/>
              </w:rPr>
              <w:t>.</w:t>
            </w:r>
            <w:r w:rsidR="00A56E96" w:rsidRPr="00AA506B">
              <w:rPr>
                <w:rFonts w:asciiTheme="minorHAnsi" w:hAnsiTheme="minorHAnsi"/>
                <w:bCs/>
              </w:rPr>
              <w:t xml:space="preserve"> </w:t>
            </w:r>
            <w:r w:rsidR="00A56E96" w:rsidRPr="00AA506B">
              <w:rPr>
                <w:rFonts w:asciiTheme="minorHAnsi" w:hAnsiTheme="minorHAnsi"/>
              </w:rPr>
              <w:t xml:space="preserve">Trabalhos escritos </w:t>
            </w:r>
            <w:r w:rsidR="00A56E96" w:rsidRPr="00BB1737">
              <w:rPr>
                <w:rFonts w:asciiTheme="minorHAnsi" w:hAnsiTheme="minorHAnsi"/>
              </w:rPr>
              <w:t>(exercício de produção de texto filosófico):</w:t>
            </w:r>
          </w:p>
          <w:p w14:paraId="0A0F191E" w14:textId="0A092856" w:rsidR="00A56E96" w:rsidRPr="00AA506B" w:rsidRDefault="00A56E96" w:rsidP="00A56E96">
            <w:pPr>
              <w:jc w:val="both"/>
              <w:rPr>
                <w:rFonts w:asciiTheme="minorHAnsi" w:hAnsiTheme="minorHAnsi"/>
              </w:rPr>
            </w:pPr>
            <w:r w:rsidRPr="00AA506B">
              <w:rPr>
                <w:rFonts w:asciiTheme="minorHAnsi" w:hAnsiTheme="minorHAnsi"/>
              </w:rPr>
              <w:t>(para cada trabalho escrito, serão computadas 6 horas da carga horária do curso)</w:t>
            </w:r>
          </w:p>
          <w:p w14:paraId="402C97CD" w14:textId="0174BF5F" w:rsidR="001741EF" w:rsidRPr="00AA506B" w:rsidRDefault="001741EF" w:rsidP="00A56E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8" w:type="dxa"/>
            <w:shd w:val="clear" w:color="auto" w:fill="auto"/>
          </w:tcPr>
          <w:p w14:paraId="19E84F6E" w14:textId="77777777" w:rsidR="001741EF" w:rsidRPr="00AA506B" w:rsidRDefault="001741EF" w:rsidP="00EA7AAA">
            <w:pPr>
              <w:jc w:val="center"/>
              <w:rPr>
                <w:rFonts w:asciiTheme="minorHAnsi" w:hAnsiTheme="minorHAnsi" w:cstheme="minorHAnsi"/>
              </w:rPr>
            </w:pPr>
          </w:p>
          <w:p w14:paraId="5178B472" w14:textId="3516D841" w:rsidR="00BD7984" w:rsidRPr="00AA506B" w:rsidRDefault="00BD7984" w:rsidP="00EA7AAA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AA506B">
              <w:rPr>
                <w:rFonts w:asciiTheme="minorHAnsi" w:hAnsiTheme="minorHAnsi" w:cstheme="minorHAnsi"/>
                <w:bCs/>
              </w:rPr>
              <w:t>12h</w:t>
            </w:r>
          </w:p>
        </w:tc>
      </w:tr>
      <w:tr w:rsidR="00C82255" w:rsidRPr="00AA506B" w14:paraId="37068CA6" w14:textId="1EAF5EF2" w:rsidTr="00C82255">
        <w:trPr>
          <w:jc w:val="center"/>
        </w:trPr>
        <w:tc>
          <w:tcPr>
            <w:tcW w:w="2614" w:type="dxa"/>
            <w:shd w:val="clear" w:color="auto" w:fill="auto"/>
          </w:tcPr>
          <w:p w14:paraId="0BA4A18A" w14:textId="32FE3202" w:rsidR="001741EF" w:rsidRPr="00AA506B" w:rsidRDefault="001741EF" w:rsidP="00A93247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79" w:type="dxa"/>
            <w:shd w:val="clear" w:color="auto" w:fill="auto"/>
          </w:tcPr>
          <w:p w14:paraId="142E8EDE" w14:textId="29BE76AF" w:rsidR="00BD7984" w:rsidRPr="00AA506B" w:rsidRDefault="00BB1737" w:rsidP="00BD7984">
            <w:pPr>
              <w:jc w:val="both"/>
              <w:rPr>
                <w:rFonts w:asciiTheme="minorHAnsi" w:hAnsiTheme="minorHAnsi"/>
                <w:bCs/>
              </w:rPr>
            </w:pPr>
            <w:r w:rsidRPr="00BB1737">
              <w:rPr>
                <w:rFonts w:asciiTheme="minorHAnsi" w:hAnsiTheme="minorHAnsi"/>
                <w:bCs/>
              </w:rPr>
              <w:t>3</w:t>
            </w:r>
            <w:r w:rsidR="00BD7984" w:rsidRPr="00BB1737">
              <w:rPr>
                <w:rFonts w:asciiTheme="minorHAnsi" w:hAnsiTheme="minorHAnsi"/>
                <w:bCs/>
              </w:rPr>
              <w:t>. Atividades complementares</w:t>
            </w:r>
            <w:r w:rsidR="00BD7984" w:rsidRPr="00AA506B">
              <w:rPr>
                <w:rFonts w:asciiTheme="minorHAnsi" w:hAnsiTheme="minorHAnsi"/>
                <w:bCs/>
              </w:rPr>
              <w:t xml:space="preserve"> (relacionadas aos três textos solicitados):</w:t>
            </w:r>
          </w:p>
          <w:p w14:paraId="592B9D09" w14:textId="673C70C6" w:rsidR="00BD7984" w:rsidRPr="00AA506B" w:rsidRDefault="00BD7984" w:rsidP="00BD7984">
            <w:pPr>
              <w:jc w:val="both"/>
              <w:rPr>
                <w:rFonts w:asciiTheme="minorHAnsi" w:hAnsiTheme="minorHAnsi"/>
                <w:b w:val="0"/>
              </w:rPr>
            </w:pPr>
            <w:r w:rsidRPr="00AA506B">
              <w:rPr>
                <w:rFonts w:asciiTheme="minorHAnsi" w:hAnsiTheme="minorHAnsi"/>
              </w:rPr>
              <w:t xml:space="preserve">a. Pesquisa livre sobre </w:t>
            </w:r>
            <w:r w:rsidR="00337DBF">
              <w:rPr>
                <w:rFonts w:asciiTheme="minorHAnsi" w:hAnsiTheme="minorHAnsi"/>
              </w:rPr>
              <w:t xml:space="preserve">o conceito </w:t>
            </w:r>
            <w:proofErr w:type="gramStart"/>
            <w:r w:rsidR="00337DBF">
              <w:rPr>
                <w:rFonts w:asciiTheme="minorHAnsi" w:hAnsiTheme="minorHAnsi"/>
              </w:rPr>
              <w:t xml:space="preserve">de </w:t>
            </w:r>
            <w:r w:rsidRPr="00AA506B">
              <w:rPr>
                <w:rFonts w:asciiTheme="minorHAnsi" w:hAnsiTheme="minorHAnsi"/>
              </w:rPr>
              <w:t xml:space="preserve"> “</w:t>
            </w:r>
            <w:proofErr w:type="gramEnd"/>
            <w:r w:rsidR="00337DBF">
              <w:rPr>
                <w:rFonts w:asciiTheme="minorHAnsi" w:hAnsiTheme="minorHAnsi"/>
              </w:rPr>
              <w:t>branquitude</w:t>
            </w:r>
            <w:r w:rsidRPr="00AA506B">
              <w:rPr>
                <w:rFonts w:asciiTheme="minorHAnsi" w:hAnsiTheme="minorHAnsi"/>
              </w:rPr>
              <w:t>” enquanto experiência social e política brasileira (resultados entregues por e</w:t>
            </w:r>
            <w:r w:rsidR="00BB1737">
              <w:rPr>
                <w:rFonts w:asciiTheme="minorHAnsi" w:hAnsiTheme="minorHAnsi"/>
              </w:rPr>
              <w:t>scrito): 4</w:t>
            </w:r>
            <w:r w:rsidRPr="00AA506B">
              <w:rPr>
                <w:rFonts w:asciiTheme="minorHAnsi" w:hAnsiTheme="minorHAnsi"/>
              </w:rPr>
              <w:t>h</w:t>
            </w:r>
          </w:p>
          <w:p w14:paraId="7934398F" w14:textId="2AA4D105" w:rsidR="00BD7984" w:rsidRPr="00AA506B" w:rsidRDefault="00BD7984" w:rsidP="00BD7984">
            <w:pPr>
              <w:jc w:val="both"/>
              <w:rPr>
                <w:rFonts w:asciiTheme="minorHAnsi" w:hAnsiTheme="minorHAnsi"/>
                <w:b w:val="0"/>
              </w:rPr>
            </w:pPr>
            <w:r w:rsidRPr="00AA506B">
              <w:rPr>
                <w:rFonts w:asciiTheme="minorHAnsi" w:hAnsiTheme="minorHAnsi"/>
              </w:rPr>
              <w:t xml:space="preserve">b. Leitura dos três artigos indicados </w:t>
            </w:r>
            <w:r w:rsidR="00337DBF">
              <w:rPr>
                <w:rFonts w:asciiTheme="minorHAnsi" w:hAnsiTheme="minorHAnsi"/>
              </w:rPr>
              <w:t>na “Bibliografia Complementar”</w:t>
            </w:r>
            <w:r w:rsidR="00BB1737">
              <w:rPr>
                <w:rFonts w:asciiTheme="minorHAnsi" w:hAnsiTheme="minorHAnsi"/>
              </w:rPr>
              <w:t xml:space="preserve">, debate síncrono (com </w:t>
            </w:r>
            <w:r w:rsidR="00BB1737" w:rsidRPr="00BB1737">
              <w:rPr>
                <w:rFonts w:asciiTheme="minorHAnsi" w:hAnsiTheme="minorHAnsi"/>
                <w:u w:val="single"/>
              </w:rPr>
              <w:t>alternativa</w:t>
            </w:r>
            <w:r w:rsidR="00BB1737">
              <w:rPr>
                <w:rFonts w:asciiTheme="minorHAnsi" w:hAnsiTheme="minorHAnsi"/>
              </w:rPr>
              <w:t>, conforme ponto 1</w:t>
            </w:r>
            <w:r w:rsidR="00337DBF">
              <w:rPr>
                <w:rFonts w:asciiTheme="minorHAnsi" w:hAnsiTheme="minorHAnsi"/>
              </w:rPr>
              <w:t xml:space="preserve"> desta tabela</w:t>
            </w:r>
            <w:r w:rsidR="00BB1737">
              <w:rPr>
                <w:rFonts w:asciiTheme="minorHAnsi" w:hAnsiTheme="minorHAnsi"/>
              </w:rPr>
              <w:t xml:space="preserve">) e oficina no plantão síncrono (os textos poderão ser lidos e comentados em troca assíncrona, por </w:t>
            </w:r>
            <w:proofErr w:type="spellStart"/>
            <w:r w:rsidR="00BB1737">
              <w:rPr>
                <w:rFonts w:asciiTheme="minorHAnsi" w:hAnsiTheme="minorHAnsi"/>
              </w:rPr>
              <w:t>email</w:t>
            </w:r>
            <w:proofErr w:type="spellEnd"/>
            <w:r w:rsidR="00BB1737">
              <w:rPr>
                <w:rFonts w:asciiTheme="minorHAnsi" w:hAnsiTheme="minorHAnsi"/>
              </w:rPr>
              <w:t xml:space="preserve">, como </w:t>
            </w:r>
            <w:r w:rsidR="00BB1737" w:rsidRPr="00BB1737">
              <w:rPr>
                <w:rFonts w:asciiTheme="minorHAnsi" w:hAnsiTheme="minorHAnsi"/>
                <w:u w:val="single"/>
              </w:rPr>
              <w:t>alternativa</w:t>
            </w:r>
            <w:r w:rsidR="00BB1737">
              <w:rPr>
                <w:rFonts w:asciiTheme="minorHAnsi" w:hAnsiTheme="minorHAnsi"/>
              </w:rPr>
              <w:t>): 9</w:t>
            </w:r>
            <w:r w:rsidRPr="00AA506B">
              <w:rPr>
                <w:rFonts w:asciiTheme="minorHAnsi" w:hAnsiTheme="minorHAnsi"/>
              </w:rPr>
              <w:t>h</w:t>
            </w:r>
          </w:p>
          <w:p w14:paraId="6391143D" w14:textId="49BF27E9" w:rsidR="00BD7984" w:rsidRPr="00AA506B" w:rsidRDefault="00BD7984" w:rsidP="00BD7984">
            <w:pPr>
              <w:jc w:val="both"/>
              <w:rPr>
                <w:rFonts w:asciiTheme="minorHAnsi" w:hAnsiTheme="minorHAnsi"/>
                <w:b w:val="0"/>
              </w:rPr>
            </w:pPr>
            <w:r w:rsidRPr="00AA506B">
              <w:rPr>
                <w:rFonts w:asciiTheme="minorHAnsi" w:hAnsiTheme="minorHAnsi"/>
              </w:rPr>
              <w:t xml:space="preserve">c. Assistir o </w:t>
            </w:r>
            <w:proofErr w:type="spellStart"/>
            <w:r w:rsidRPr="00AA506B">
              <w:rPr>
                <w:rFonts w:asciiTheme="minorHAnsi" w:hAnsiTheme="minorHAnsi"/>
              </w:rPr>
              <w:t>vídeo-documentário</w:t>
            </w:r>
            <w:proofErr w:type="spellEnd"/>
            <w:r w:rsidRPr="00AA506B">
              <w:rPr>
                <w:rFonts w:asciiTheme="minorHAnsi" w:hAnsiTheme="minorHAnsi"/>
              </w:rPr>
              <w:t xml:space="preserve"> “</w:t>
            </w:r>
            <w:proofErr w:type="spellStart"/>
            <w:r w:rsidRPr="00AA506B">
              <w:rPr>
                <w:rFonts w:asciiTheme="minorHAnsi" w:hAnsiTheme="minorHAnsi"/>
              </w:rPr>
              <w:t>Orí</w:t>
            </w:r>
            <w:proofErr w:type="spellEnd"/>
            <w:r w:rsidRPr="00AA506B">
              <w:rPr>
                <w:rFonts w:asciiTheme="minorHAnsi" w:hAnsiTheme="minorHAnsi"/>
              </w:rPr>
              <w:t>”, indicado na “Bibliografia Básica” (2</w:t>
            </w:r>
            <w:r w:rsidRPr="00AA506B">
              <w:rPr>
                <w:rFonts w:asciiTheme="minorHAnsi" w:hAnsiTheme="minorHAnsi"/>
                <w:vertAlign w:val="superscript"/>
              </w:rPr>
              <w:t>o</w:t>
            </w:r>
            <w:r w:rsidR="00BB1737">
              <w:rPr>
                <w:rFonts w:asciiTheme="minorHAnsi" w:hAnsiTheme="minorHAnsi"/>
              </w:rPr>
              <w:t>. texto): 9</w:t>
            </w:r>
            <w:r w:rsidRPr="00AA506B">
              <w:rPr>
                <w:rFonts w:asciiTheme="minorHAnsi" w:hAnsiTheme="minorHAnsi"/>
              </w:rPr>
              <w:t>h</w:t>
            </w:r>
          </w:p>
          <w:p w14:paraId="45D5D2D8" w14:textId="77777777" w:rsidR="001741EF" w:rsidRPr="00AA506B" w:rsidRDefault="001741EF" w:rsidP="003B69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8" w:type="dxa"/>
            <w:shd w:val="clear" w:color="auto" w:fill="auto"/>
          </w:tcPr>
          <w:p w14:paraId="5B9B3D54" w14:textId="77777777" w:rsidR="001741EF" w:rsidRPr="00AA506B" w:rsidRDefault="001741EF" w:rsidP="00EA7AAA">
            <w:pPr>
              <w:jc w:val="center"/>
              <w:rPr>
                <w:rFonts w:asciiTheme="minorHAnsi" w:hAnsiTheme="minorHAnsi" w:cstheme="minorHAnsi"/>
              </w:rPr>
            </w:pPr>
          </w:p>
          <w:p w14:paraId="47317ABB" w14:textId="77777777" w:rsidR="006A4EBE" w:rsidRPr="00AA506B" w:rsidRDefault="006A4EBE" w:rsidP="00EA7AAA">
            <w:pPr>
              <w:jc w:val="center"/>
              <w:rPr>
                <w:rFonts w:asciiTheme="minorHAnsi" w:hAnsiTheme="minorHAnsi" w:cstheme="minorHAnsi"/>
              </w:rPr>
            </w:pPr>
          </w:p>
          <w:p w14:paraId="48DA221C" w14:textId="381FAD7C" w:rsidR="006A4EBE" w:rsidRPr="00AA506B" w:rsidRDefault="00BB1737" w:rsidP="00EA7AAA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22</w:t>
            </w:r>
            <w:r w:rsidR="006A4EBE" w:rsidRPr="00AA506B">
              <w:rPr>
                <w:rFonts w:asciiTheme="minorHAnsi" w:hAnsiTheme="minorHAnsi" w:cstheme="minorHAnsi"/>
                <w:bCs/>
              </w:rPr>
              <w:t>h</w:t>
            </w:r>
          </w:p>
        </w:tc>
      </w:tr>
      <w:tr w:rsidR="00CA0C06" w:rsidRPr="00AA506B" w14:paraId="77BA8567" w14:textId="77777777" w:rsidTr="00D00FF0">
        <w:trPr>
          <w:jc w:val="center"/>
        </w:trPr>
        <w:tc>
          <w:tcPr>
            <w:tcW w:w="9093" w:type="dxa"/>
            <w:gridSpan w:val="2"/>
            <w:shd w:val="clear" w:color="auto" w:fill="F2F2F2" w:themeFill="background1" w:themeFillShade="F2"/>
          </w:tcPr>
          <w:p w14:paraId="63674552" w14:textId="63F7FB7D" w:rsidR="00CA0C06" w:rsidRPr="00AA506B" w:rsidRDefault="00CA0C06" w:rsidP="00CA0C06">
            <w:pPr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AA506B">
              <w:rPr>
                <w:rFonts w:asciiTheme="minorHAnsi" w:hAnsiTheme="minorHAnsi" w:cstheme="minorHAnsi"/>
                <w:bCs/>
              </w:rPr>
              <w:t>Total de horas</w:t>
            </w:r>
            <w:r w:rsidR="00F454FF" w:rsidRPr="00AA506B">
              <w:rPr>
                <w:rFonts w:asciiTheme="minorHAnsi" w:hAnsiTheme="minorHAnsi" w:cstheme="minorHAnsi"/>
                <w:bCs/>
              </w:rPr>
              <w:t xml:space="preserve"> </w:t>
            </w:r>
            <w:r w:rsidRPr="00AA506B">
              <w:rPr>
                <w:rFonts w:asciiTheme="minorHAnsi" w:hAnsiTheme="minorHAnsi" w:cstheme="minorHAnsi"/>
                <w:bCs/>
              </w:rPr>
              <w:t>em ADE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0BDB50E1" w14:textId="13181314" w:rsidR="00CA0C06" w:rsidRPr="00F51729" w:rsidRDefault="00337DBF" w:rsidP="00F51729">
            <w:pPr>
              <w:jc w:val="center"/>
              <w:rPr>
                <w:rFonts w:asciiTheme="minorHAnsi" w:hAnsiTheme="minorHAnsi" w:cstheme="minorHAnsi"/>
                <w:b w:val="0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90</w:t>
            </w:r>
            <w:r w:rsidR="00F51729" w:rsidRPr="00F51729">
              <w:rPr>
                <w:rFonts w:asciiTheme="minorHAnsi" w:hAnsiTheme="minorHAnsi" w:cstheme="minorHAnsi"/>
                <w:iCs/>
              </w:rPr>
              <w:t>h</w:t>
            </w:r>
          </w:p>
        </w:tc>
      </w:tr>
      <w:tr w:rsidR="0051732A" w:rsidRPr="00AA506B" w14:paraId="780C7650" w14:textId="77777777" w:rsidTr="00DF1B85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14:paraId="5BF59971" w14:textId="1DA09B8B" w:rsidR="0051732A" w:rsidRPr="00AA506B" w:rsidRDefault="0051732A" w:rsidP="00EA7AAA">
            <w:pPr>
              <w:jc w:val="center"/>
              <w:rPr>
                <w:rFonts w:asciiTheme="minorHAnsi" w:hAnsiTheme="minorHAnsi" w:cstheme="minorHAnsi"/>
                <w:b w:val="0"/>
                <w:bCs/>
                <w:color w:val="404040" w:themeColor="text1" w:themeTint="BF"/>
              </w:rPr>
            </w:pPr>
          </w:p>
        </w:tc>
      </w:tr>
    </w:tbl>
    <w:p w14:paraId="0D5E0054" w14:textId="25ADF336" w:rsidR="00C044DA" w:rsidRPr="00AA506B" w:rsidRDefault="00C044DA" w:rsidP="006C2871">
      <w:pPr>
        <w:rPr>
          <w:rFonts w:asciiTheme="minorHAnsi" w:hAnsiTheme="minorHAnsi" w:cstheme="minorHAnsi"/>
        </w:rPr>
      </w:pPr>
    </w:p>
    <w:sectPr w:rsidR="00C044DA" w:rsidRPr="00AA506B" w:rsidSect="003731EC">
      <w:headerReference w:type="default" r:id="rId7"/>
      <w:pgSz w:w="11906" w:h="16838"/>
      <w:pgMar w:top="720" w:right="1080" w:bottom="720" w:left="1080" w:header="450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68CA2" w14:textId="77777777" w:rsidR="00D63CDF" w:rsidRDefault="00D63CDF" w:rsidP="003D7D73">
      <w:r>
        <w:separator/>
      </w:r>
    </w:p>
  </w:endnote>
  <w:endnote w:type="continuationSeparator" w:id="0">
    <w:p w14:paraId="4243FAAD" w14:textId="77777777" w:rsidR="00D63CDF" w:rsidRDefault="00D63CDF" w:rsidP="003D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70D22" w14:textId="77777777" w:rsidR="00D63CDF" w:rsidRDefault="00D63CDF" w:rsidP="003D7D73">
      <w:r>
        <w:separator/>
      </w:r>
    </w:p>
  </w:footnote>
  <w:footnote w:type="continuationSeparator" w:id="0">
    <w:p w14:paraId="0D04A2EB" w14:textId="77777777" w:rsidR="00D63CDF" w:rsidRDefault="00D63CDF" w:rsidP="003D7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84BBB" w14:textId="77777777" w:rsidR="003731EC" w:rsidRPr="007D13B3" w:rsidRDefault="003731EC" w:rsidP="003731EC">
    <w:pPr>
      <w:tabs>
        <w:tab w:val="left" w:pos="2160"/>
      </w:tabs>
      <w:ind w:left="2160"/>
      <w:rPr>
        <w:bCs/>
        <w:sz w:val="18"/>
        <w:szCs w:val="18"/>
      </w:rPr>
    </w:pPr>
    <w:r w:rsidRPr="007D13B3">
      <w:rPr>
        <w:bCs/>
        <w:noProof/>
      </w:rPr>
      <w:drawing>
        <wp:anchor distT="0" distB="0" distL="114300" distR="114300" simplePos="0" relativeHeight="251659264" behindDoc="0" locked="0" layoutInCell="1" allowOverlap="1" wp14:anchorId="69D45719" wp14:editId="121E4CE0">
          <wp:simplePos x="0" y="0"/>
          <wp:positionH relativeFrom="margin">
            <wp:posOffset>4649470</wp:posOffset>
          </wp:positionH>
          <wp:positionV relativeFrom="paragraph">
            <wp:posOffset>-46355</wp:posOffset>
          </wp:positionV>
          <wp:extent cx="1604010" cy="718820"/>
          <wp:effectExtent l="0" t="0" r="0" b="508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13B3">
      <w:rPr>
        <w:bCs/>
        <w:noProof/>
        <w:sz w:val="23"/>
        <w:szCs w:val="23"/>
      </w:rPr>
      <w:drawing>
        <wp:anchor distT="0" distB="0" distL="114300" distR="114300" simplePos="0" relativeHeight="251660288" behindDoc="0" locked="0" layoutInCell="1" allowOverlap="1" wp14:anchorId="2F77EB58" wp14:editId="268C4AC3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149179" cy="580148"/>
          <wp:effectExtent l="0" t="0" r="0" b="0"/>
          <wp:wrapNone/>
          <wp:docPr id="12" name="Imagem 12" descr="C:\Users\Carlos Alberto\Downloads\marca-25anos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los Alberto\Downloads\marca-25anos-Sloga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179" cy="580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3B3">
      <w:rPr>
        <w:bCs/>
        <w:sz w:val="20"/>
        <w:szCs w:val="20"/>
      </w:rPr>
      <w:t xml:space="preserve">                            </w:t>
    </w:r>
    <w:r w:rsidRPr="007D13B3">
      <w:rPr>
        <w:bCs/>
        <w:sz w:val="18"/>
        <w:szCs w:val="18"/>
      </w:rPr>
      <w:t>UNIVERSIDADE FEDERAL DE SÃO PAULO</w:t>
    </w:r>
  </w:p>
  <w:p w14:paraId="16BE2D76" w14:textId="34E05E56" w:rsidR="003731EC" w:rsidRPr="007D13B3" w:rsidRDefault="003731EC" w:rsidP="003731EC">
    <w:pPr>
      <w:ind w:left="2160"/>
      <w:rPr>
        <w:bCs/>
        <w:sz w:val="18"/>
        <w:szCs w:val="18"/>
      </w:rPr>
    </w:pPr>
    <w:r w:rsidRPr="007D13B3">
      <w:rPr>
        <w:bCs/>
        <w:sz w:val="18"/>
        <w:szCs w:val="18"/>
      </w:rPr>
      <w:t xml:space="preserve">              ESCOLA DE FILOSOFIA, LETRAS E CIÊNCIAS HUMANAS</w:t>
    </w:r>
  </w:p>
  <w:p w14:paraId="18E2CA55" w14:textId="77777777" w:rsidR="003731EC" w:rsidRPr="007D13B3" w:rsidRDefault="003731EC" w:rsidP="003731EC">
    <w:pPr>
      <w:spacing w:after="60"/>
      <w:jc w:val="center"/>
      <w:rPr>
        <w:bCs/>
        <w:sz w:val="18"/>
        <w:szCs w:val="18"/>
      </w:rPr>
    </w:pPr>
    <w:r w:rsidRPr="007D13B3">
      <w:rPr>
        <w:bCs/>
        <w:sz w:val="18"/>
        <w:szCs w:val="18"/>
      </w:rPr>
      <w:t xml:space="preserve">                                                             EFLCH – Campus Guarulhos</w:t>
    </w:r>
  </w:p>
  <w:p w14:paraId="4F78D6C6" w14:textId="1E8FCDBB" w:rsidR="003731EC" w:rsidRPr="004A4747" w:rsidRDefault="003731EC" w:rsidP="003731EC">
    <w:pPr>
      <w:ind w:left="2160"/>
      <w:rPr>
        <w:b/>
      </w:rPr>
    </w:pPr>
    <w:r w:rsidRPr="007D13B3">
      <w:rPr>
        <w:bCs/>
        <w:sz w:val="18"/>
        <w:szCs w:val="18"/>
      </w:rPr>
      <w:t xml:space="preserve">                             </w:t>
    </w:r>
  </w:p>
  <w:p w14:paraId="1479B874" w14:textId="01886E98" w:rsidR="00CC23BE" w:rsidRDefault="00CC23BE" w:rsidP="00CC23BE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Plano de Ensino para as UCs realizadas por meio de Atividades Domiciliares Especiais (ADE)</w:t>
    </w:r>
  </w:p>
  <w:p w14:paraId="79ABAEA7" w14:textId="77777777" w:rsidR="00291113" w:rsidRPr="008C7160" w:rsidRDefault="00291113" w:rsidP="00A648B6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00F7"/>
    <w:multiLevelType w:val="hybridMultilevel"/>
    <w:tmpl w:val="EFA663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287F"/>
    <w:multiLevelType w:val="hybridMultilevel"/>
    <w:tmpl w:val="A0E2866A"/>
    <w:lvl w:ilvl="0" w:tplc="D3FE6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55DB3"/>
    <w:multiLevelType w:val="hybridMultilevel"/>
    <w:tmpl w:val="E0187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D5853"/>
    <w:multiLevelType w:val="hybridMultilevel"/>
    <w:tmpl w:val="BF0A7FBA"/>
    <w:lvl w:ilvl="0" w:tplc="AB289F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64819"/>
    <w:multiLevelType w:val="hybridMultilevel"/>
    <w:tmpl w:val="9350C8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D73"/>
    <w:rsid w:val="000141D5"/>
    <w:rsid w:val="00021D54"/>
    <w:rsid w:val="00022E38"/>
    <w:rsid w:val="000400FB"/>
    <w:rsid w:val="00055096"/>
    <w:rsid w:val="000574AE"/>
    <w:rsid w:val="00057980"/>
    <w:rsid w:val="0006698B"/>
    <w:rsid w:val="00066EF9"/>
    <w:rsid w:val="000816A4"/>
    <w:rsid w:val="000D5B3B"/>
    <w:rsid w:val="000E781C"/>
    <w:rsid w:val="000F4381"/>
    <w:rsid w:val="001026A3"/>
    <w:rsid w:val="00117A13"/>
    <w:rsid w:val="0012761A"/>
    <w:rsid w:val="001467CD"/>
    <w:rsid w:val="00161219"/>
    <w:rsid w:val="00165FCB"/>
    <w:rsid w:val="001741EF"/>
    <w:rsid w:val="00187C52"/>
    <w:rsid w:val="001A0BB2"/>
    <w:rsid w:val="001A392F"/>
    <w:rsid w:val="001C7884"/>
    <w:rsid w:val="001D6259"/>
    <w:rsid w:val="001E0B86"/>
    <w:rsid w:val="001E0E91"/>
    <w:rsid w:val="001F1168"/>
    <w:rsid w:val="00210BAA"/>
    <w:rsid w:val="00226075"/>
    <w:rsid w:val="0025011A"/>
    <w:rsid w:val="00254067"/>
    <w:rsid w:val="00261EB7"/>
    <w:rsid w:val="00271D97"/>
    <w:rsid w:val="00276029"/>
    <w:rsid w:val="00276D47"/>
    <w:rsid w:val="00282827"/>
    <w:rsid w:val="00286E0C"/>
    <w:rsid w:val="00291113"/>
    <w:rsid w:val="00293690"/>
    <w:rsid w:val="0029713F"/>
    <w:rsid w:val="002B1DFD"/>
    <w:rsid w:val="002D421D"/>
    <w:rsid w:val="002E7A27"/>
    <w:rsid w:val="00314D10"/>
    <w:rsid w:val="00315A8E"/>
    <w:rsid w:val="00323BF9"/>
    <w:rsid w:val="003372C2"/>
    <w:rsid w:val="00337DBF"/>
    <w:rsid w:val="003412BE"/>
    <w:rsid w:val="003431DF"/>
    <w:rsid w:val="003434FE"/>
    <w:rsid w:val="00351693"/>
    <w:rsid w:val="003731EC"/>
    <w:rsid w:val="003A3B61"/>
    <w:rsid w:val="003B69A0"/>
    <w:rsid w:val="003D02D3"/>
    <w:rsid w:val="003D05B4"/>
    <w:rsid w:val="003D509F"/>
    <w:rsid w:val="003D7D73"/>
    <w:rsid w:val="003E1599"/>
    <w:rsid w:val="003E24CF"/>
    <w:rsid w:val="003E70D2"/>
    <w:rsid w:val="003F064A"/>
    <w:rsid w:val="003F780B"/>
    <w:rsid w:val="00405DDB"/>
    <w:rsid w:val="00415064"/>
    <w:rsid w:val="00415BDF"/>
    <w:rsid w:val="004172A3"/>
    <w:rsid w:val="00431F82"/>
    <w:rsid w:val="00434EAC"/>
    <w:rsid w:val="00463722"/>
    <w:rsid w:val="00481AAA"/>
    <w:rsid w:val="00483581"/>
    <w:rsid w:val="004845B8"/>
    <w:rsid w:val="00487956"/>
    <w:rsid w:val="004905F2"/>
    <w:rsid w:val="00494DE1"/>
    <w:rsid w:val="0049509D"/>
    <w:rsid w:val="004A1DAF"/>
    <w:rsid w:val="004A28B7"/>
    <w:rsid w:val="004A5EB5"/>
    <w:rsid w:val="004B0664"/>
    <w:rsid w:val="004B1E5B"/>
    <w:rsid w:val="004B6F1B"/>
    <w:rsid w:val="004F2C1E"/>
    <w:rsid w:val="0051732A"/>
    <w:rsid w:val="0052170D"/>
    <w:rsid w:val="0053702B"/>
    <w:rsid w:val="00564488"/>
    <w:rsid w:val="0056663E"/>
    <w:rsid w:val="0056665A"/>
    <w:rsid w:val="0057043E"/>
    <w:rsid w:val="005B145B"/>
    <w:rsid w:val="005C7751"/>
    <w:rsid w:val="005D4A72"/>
    <w:rsid w:val="005E4FC1"/>
    <w:rsid w:val="00603178"/>
    <w:rsid w:val="00620A46"/>
    <w:rsid w:val="00625CD1"/>
    <w:rsid w:val="006357D6"/>
    <w:rsid w:val="00651488"/>
    <w:rsid w:val="00661652"/>
    <w:rsid w:val="00672474"/>
    <w:rsid w:val="00675C62"/>
    <w:rsid w:val="006865A0"/>
    <w:rsid w:val="006A4EBE"/>
    <w:rsid w:val="006A7162"/>
    <w:rsid w:val="006B154B"/>
    <w:rsid w:val="006B15CA"/>
    <w:rsid w:val="006C2871"/>
    <w:rsid w:val="006C3D21"/>
    <w:rsid w:val="006C4F3E"/>
    <w:rsid w:val="006D3977"/>
    <w:rsid w:val="006F7E86"/>
    <w:rsid w:val="00717F4C"/>
    <w:rsid w:val="00725FC0"/>
    <w:rsid w:val="00737244"/>
    <w:rsid w:val="00742D0B"/>
    <w:rsid w:val="00755171"/>
    <w:rsid w:val="00767411"/>
    <w:rsid w:val="007A1478"/>
    <w:rsid w:val="007A3588"/>
    <w:rsid w:val="007A514B"/>
    <w:rsid w:val="007A584C"/>
    <w:rsid w:val="008147BB"/>
    <w:rsid w:val="00832A9E"/>
    <w:rsid w:val="008350DD"/>
    <w:rsid w:val="008767BA"/>
    <w:rsid w:val="00886363"/>
    <w:rsid w:val="00897876"/>
    <w:rsid w:val="008A432C"/>
    <w:rsid w:val="008A7B49"/>
    <w:rsid w:val="008C6174"/>
    <w:rsid w:val="008C7160"/>
    <w:rsid w:val="008F2271"/>
    <w:rsid w:val="008F5379"/>
    <w:rsid w:val="00910B95"/>
    <w:rsid w:val="009332FA"/>
    <w:rsid w:val="00935516"/>
    <w:rsid w:val="0094792D"/>
    <w:rsid w:val="00960464"/>
    <w:rsid w:val="00967017"/>
    <w:rsid w:val="00986834"/>
    <w:rsid w:val="009877A0"/>
    <w:rsid w:val="009925BE"/>
    <w:rsid w:val="009A102C"/>
    <w:rsid w:val="009A5713"/>
    <w:rsid w:val="009B5E2B"/>
    <w:rsid w:val="00A013AA"/>
    <w:rsid w:val="00A075F0"/>
    <w:rsid w:val="00A126F9"/>
    <w:rsid w:val="00A323DF"/>
    <w:rsid w:val="00A326BC"/>
    <w:rsid w:val="00A326C6"/>
    <w:rsid w:val="00A46BD6"/>
    <w:rsid w:val="00A56E96"/>
    <w:rsid w:val="00A57844"/>
    <w:rsid w:val="00A60AB1"/>
    <w:rsid w:val="00A62111"/>
    <w:rsid w:val="00A643B7"/>
    <w:rsid w:val="00A648B6"/>
    <w:rsid w:val="00A71DDD"/>
    <w:rsid w:val="00A7424A"/>
    <w:rsid w:val="00A90D0F"/>
    <w:rsid w:val="00A910EF"/>
    <w:rsid w:val="00A96E51"/>
    <w:rsid w:val="00AA0EF6"/>
    <w:rsid w:val="00AA3648"/>
    <w:rsid w:val="00AA506B"/>
    <w:rsid w:val="00AB0261"/>
    <w:rsid w:val="00AB04AF"/>
    <w:rsid w:val="00AB7B53"/>
    <w:rsid w:val="00AD0A25"/>
    <w:rsid w:val="00AD1C2F"/>
    <w:rsid w:val="00AD400F"/>
    <w:rsid w:val="00AD471D"/>
    <w:rsid w:val="00AE3F27"/>
    <w:rsid w:val="00B12C91"/>
    <w:rsid w:val="00B153AC"/>
    <w:rsid w:val="00B4006A"/>
    <w:rsid w:val="00B53C03"/>
    <w:rsid w:val="00B73B41"/>
    <w:rsid w:val="00B85EBE"/>
    <w:rsid w:val="00BA1C40"/>
    <w:rsid w:val="00BA6765"/>
    <w:rsid w:val="00BA69F7"/>
    <w:rsid w:val="00BB1737"/>
    <w:rsid w:val="00BB4455"/>
    <w:rsid w:val="00BC1989"/>
    <w:rsid w:val="00BD7984"/>
    <w:rsid w:val="00BE4407"/>
    <w:rsid w:val="00C044DA"/>
    <w:rsid w:val="00C05908"/>
    <w:rsid w:val="00C14D9C"/>
    <w:rsid w:val="00C2125C"/>
    <w:rsid w:val="00C25476"/>
    <w:rsid w:val="00C3697F"/>
    <w:rsid w:val="00C74608"/>
    <w:rsid w:val="00C74AA5"/>
    <w:rsid w:val="00C82255"/>
    <w:rsid w:val="00CA055A"/>
    <w:rsid w:val="00CA0C06"/>
    <w:rsid w:val="00CA0E7D"/>
    <w:rsid w:val="00CB4370"/>
    <w:rsid w:val="00CC112C"/>
    <w:rsid w:val="00CC23BE"/>
    <w:rsid w:val="00CC2854"/>
    <w:rsid w:val="00CE33C9"/>
    <w:rsid w:val="00CF4109"/>
    <w:rsid w:val="00D00FF0"/>
    <w:rsid w:val="00D12B89"/>
    <w:rsid w:val="00D179A3"/>
    <w:rsid w:val="00D21668"/>
    <w:rsid w:val="00D21DF1"/>
    <w:rsid w:val="00D3045A"/>
    <w:rsid w:val="00D35E3D"/>
    <w:rsid w:val="00D63CDF"/>
    <w:rsid w:val="00D65F2E"/>
    <w:rsid w:val="00D80D0F"/>
    <w:rsid w:val="00D83A8B"/>
    <w:rsid w:val="00D8594D"/>
    <w:rsid w:val="00DA5C61"/>
    <w:rsid w:val="00DD6033"/>
    <w:rsid w:val="00DF046C"/>
    <w:rsid w:val="00DF4FB6"/>
    <w:rsid w:val="00E24A13"/>
    <w:rsid w:val="00E40043"/>
    <w:rsid w:val="00E433C8"/>
    <w:rsid w:val="00E6385A"/>
    <w:rsid w:val="00E66A62"/>
    <w:rsid w:val="00E80596"/>
    <w:rsid w:val="00E97CD3"/>
    <w:rsid w:val="00EA7AAA"/>
    <w:rsid w:val="00EB0F45"/>
    <w:rsid w:val="00ED3033"/>
    <w:rsid w:val="00ED5135"/>
    <w:rsid w:val="00F15DF2"/>
    <w:rsid w:val="00F32EAF"/>
    <w:rsid w:val="00F454FF"/>
    <w:rsid w:val="00F47438"/>
    <w:rsid w:val="00F51729"/>
    <w:rsid w:val="00F54F4C"/>
    <w:rsid w:val="00F64C68"/>
    <w:rsid w:val="00F67F1B"/>
    <w:rsid w:val="00F731B2"/>
    <w:rsid w:val="00F75FA3"/>
    <w:rsid w:val="00F82FBE"/>
    <w:rsid w:val="00F84B16"/>
    <w:rsid w:val="00F92630"/>
    <w:rsid w:val="00F93084"/>
    <w:rsid w:val="00FB7632"/>
    <w:rsid w:val="00FE7266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64FCF"/>
  <w15:chartTrackingRefBased/>
  <w15:docId w15:val="{FADD0C69-189D-46A2-B41F-D18AC772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ndara" w:eastAsiaTheme="minorHAnsi" w:hAnsi="Candar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033"/>
    <w:rPr>
      <w:rFonts w:ascii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7D73"/>
    <w:pPr>
      <w:tabs>
        <w:tab w:val="center" w:pos="4252"/>
        <w:tab w:val="right" w:pos="8504"/>
      </w:tabs>
    </w:pPr>
    <w:rPr>
      <w:rFonts w:ascii="Candara" w:hAnsi="Candara" w:cstheme="minorBidi"/>
      <w:lang w:val="fr-F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D7D73"/>
    <w:rPr>
      <w:lang w:val="fr-FR"/>
    </w:rPr>
  </w:style>
  <w:style w:type="paragraph" w:styleId="Rodap">
    <w:name w:val="footer"/>
    <w:basedOn w:val="Normal"/>
    <w:link w:val="RodapChar"/>
    <w:uiPriority w:val="99"/>
    <w:unhideWhenUsed/>
    <w:rsid w:val="003D7D73"/>
    <w:pPr>
      <w:tabs>
        <w:tab w:val="center" w:pos="4252"/>
        <w:tab w:val="right" w:pos="8504"/>
      </w:tabs>
    </w:pPr>
    <w:rPr>
      <w:rFonts w:ascii="Candara" w:hAnsi="Candara" w:cstheme="minorBidi"/>
      <w:lang w:val="fr-FR" w:eastAsia="en-US"/>
    </w:rPr>
  </w:style>
  <w:style w:type="character" w:customStyle="1" w:styleId="RodapChar">
    <w:name w:val="Rodapé Char"/>
    <w:basedOn w:val="Fontepargpadro"/>
    <w:link w:val="Rodap"/>
    <w:uiPriority w:val="99"/>
    <w:rsid w:val="003D7D73"/>
    <w:rPr>
      <w:lang w:val="fr-FR"/>
    </w:rPr>
  </w:style>
  <w:style w:type="table" w:customStyle="1" w:styleId="TableNormal">
    <w:name w:val="Table Normal"/>
    <w:rsid w:val="003D7D73"/>
    <w:pPr>
      <w:spacing w:before="120" w:after="120"/>
    </w:pPr>
    <w:rPr>
      <w:rFonts w:ascii="Cambria" w:eastAsia="Cambria" w:hAnsi="Cambria" w:cs="Cambria"/>
      <w:b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7D73"/>
    <w:pPr>
      <w:autoSpaceDE w:val="0"/>
      <w:autoSpaceDN w:val="0"/>
      <w:adjustRightInd w:val="0"/>
    </w:pPr>
    <w:rPr>
      <w:rFonts w:ascii="Cambria" w:eastAsia="Cambria" w:hAnsi="Cambria" w:cs="Cambria"/>
      <w:b/>
      <w:color w:val="000000"/>
      <w:lang w:eastAsia="pt-BR"/>
    </w:rPr>
  </w:style>
  <w:style w:type="table" w:styleId="Tabelacomgrade">
    <w:name w:val="Table Grid"/>
    <w:basedOn w:val="Tabelanormal"/>
    <w:uiPriority w:val="39"/>
    <w:rsid w:val="003D7D73"/>
    <w:rPr>
      <w:rFonts w:ascii="Cambria" w:eastAsia="Cambria" w:hAnsi="Cambria" w:cs="Cambria"/>
      <w:b/>
      <w:sz w:val="22"/>
      <w:szCs w:val="22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1">
    <w:name w:val="Plain Table 1"/>
    <w:basedOn w:val="Tabelanormal"/>
    <w:uiPriority w:val="41"/>
    <w:rsid w:val="00F84B1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grafodaLista">
    <w:name w:val="List Paragraph"/>
    <w:basedOn w:val="Normal"/>
    <w:uiPriority w:val="34"/>
    <w:qFormat/>
    <w:rsid w:val="00261EB7"/>
    <w:pPr>
      <w:spacing w:before="120" w:after="120"/>
      <w:ind w:left="720"/>
      <w:contextualSpacing/>
    </w:pPr>
    <w:rPr>
      <w:rFonts w:ascii="Cambria" w:eastAsia="Cambria" w:hAnsi="Cambria" w:cs="Cambria"/>
      <w:b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F930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7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Lúcia</cp:lastModifiedBy>
  <cp:revision>2</cp:revision>
  <cp:lastPrinted>2020-09-22T22:35:00Z</cp:lastPrinted>
  <dcterms:created xsi:type="dcterms:W3CDTF">2020-09-23T13:44:00Z</dcterms:created>
  <dcterms:modified xsi:type="dcterms:W3CDTF">2020-09-23T13:44:00Z</dcterms:modified>
</cp:coreProperties>
</file>