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3051AF" w:rsidRPr="00740343" w14:paraId="6D387446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E89B" w14:textId="2547FB2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Campus: </w:t>
            </w:r>
            <w:r w:rsidR="00761868">
              <w:rPr>
                <w:rFonts w:ascii="Times New Roman" w:eastAsia="Times New Roman" w:hAnsi="Times New Roman" w:cs="Times New Roman"/>
                <w:lang w:eastAsia="pt-BR"/>
              </w:rPr>
              <w:t>Guarulhos</w:t>
            </w:r>
          </w:p>
        </w:tc>
      </w:tr>
      <w:tr w:rsidR="003051AF" w:rsidRPr="00740343" w14:paraId="66082580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85D6" w14:textId="3610FC0E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Curso (s): </w:t>
            </w:r>
            <w:r w:rsidR="00761868">
              <w:rPr>
                <w:rFonts w:ascii="Times New Roman" w:eastAsia="Times New Roman" w:hAnsi="Times New Roman" w:cs="Times New Roman"/>
                <w:lang w:eastAsia="pt-BR"/>
              </w:rPr>
              <w:t>Filosofia</w:t>
            </w:r>
          </w:p>
        </w:tc>
      </w:tr>
      <w:tr w:rsidR="003051AF" w:rsidRPr="00740343" w14:paraId="7679B88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99A2" w14:textId="2FCE3ED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="00A439A8" w:rsidRPr="00A439A8">
              <w:rPr>
                <w:rFonts w:ascii="Times New Roman" w:eastAsia="Times New Roman" w:hAnsi="Times New Roman" w:cs="Times New Roman"/>
                <w:lang w:eastAsia="pt-BR"/>
              </w:rPr>
              <w:t>Estética e Filosofia da Arte: O furor: um mito platônico na poesia e na arte quinhentista</w:t>
            </w:r>
          </w:p>
        </w:tc>
      </w:tr>
      <w:tr w:rsidR="002E7F96" w:rsidRPr="00740343" w14:paraId="6A18A42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7FE03" w14:textId="7B3E84E7"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Pr="00740343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[Nome da UC em inglês]</w:t>
            </w:r>
          </w:p>
        </w:tc>
      </w:tr>
      <w:tr w:rsidR="002E7F96" w:rsidRPr="00740343" w14:paraId="542C18E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EC299" w14:textId="6BD7CCE4"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Pr="00740343">
              <w:rPr>
                <w:rFonts w:ascii="Times New Roman" w:eastAsia="Times New Roman" w:hAnsi="Times New Roman" w:cs="Times New Roman"/>
                <w:i/>
                <w:iCs/>
                <w:color w:val="A5A5A5" w:themeColor="accent3"/>
                <w:lang w:eastAsia="pt-BR"/>
              </w:rPr>
              <w:t>[Nome da UC em espanhol - opcional]</w:t>
            </w:r>
          </w:p>
        </w:tc>
      </w:tr>
      <w:tr w:rsidR="003051AF" w:rsidRPr="00740343" w14:paraId="190A99B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540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da UC: </w:t>
            </w:r>
          </w:p>
        </w:tc>
      </w:tr>
      <w:tr w:rsidR="003051AF" w:rsidRPr="00740343" w14:paraId="575F1C66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6F7C3" w14:textId="2E4790A2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Responsável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/Departamento: </w:t>
            </w:r>
            <w:r w:rsidR="00761868">
              <w:rPr>
                <w:rFonts w:ascii="Times New Roman" w:eastAsia="Times New Roman" w:hAnsi="Times New Roman" w:cs="Times New Roman"/>
                <w:lang w:eastAsia="pt-BR"/>
              </w:rPr>
              <w:t>Cristiane Maria Rebello Nascimento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31451" w14:textId="19A95EED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"/var/folders/bk/39pcfdy57h77lv05p4f73j4w0000gn/T/com.microsoft.Word/WebArchiveCopyPasteTempFiles/page1image7864320" \* MERGEFORMATINET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5D75DFF6" wp14:editId="10F79556">
                  <wp:extent cx="9525" cy="9525"/>
                  <wp:effectExtent l="0" t="0" r="0" b="0"/>
                  <wp:docPr id="8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  <w:r w:rsidR="00761868">
              <w:rPr>
                <w:rFonts w:ascii="Times New Roman" w:eastAsia="Times New Roman" w:hAnsi="Times New Roman" w:cs="Times New Roman"/>
                <w:lang w:eastAsia="pt-BR"/>
              </w:rPr>
              <w:t>cristiane.nascimento@unifesp.br</w:t>
            </w:r>
          </w:p>
        </w:tc>
      </w:tr>
      <w:tr w:rsidR="003051AF" w:rsidRPr="00740343" w14:paraId="1A687E3F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15F00" w14:textId="400E4D6A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67D0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4C2648" w:rsidRPr="00740343" w14:paraId="34650530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E98A" w14:textId="6D2805F9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Ano letivo: </w:t>
            </w:r>
            <w:r w:rsidR="004418C4">
              <w:rPr>
                <w:rFonts w:ascii="Times New Roman" w:eastAsia="Times New Roman" w:hAnsi="Times New Roman" w:cs="Times New Roman"/>
                <w:lang w:eastAsia="pt-BR"/>
              </w:rPr>
              <w:t>2022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24E2" w14:textId="164D9D31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  <w:r w:rsidR="00A439A8"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6AC19" w14:textId="59A8CD2F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Turno: </w:t>
            </w:r>
            <w:r w:rsidR="00A439A8">
              <w:rPr>
                <w:rFonts w:ascii="Times New Roman" w:eastAsia="Times New Roman" w:hAnsi="Times New Roman" w:cs="Times New Roman"/>
                <w:lang w:eastAsia="pt-BR"/>
              </w:rPr>
              <w:t>Vespertino e Noturno</w:t>
            </w:r>
            <w:bookmarkStart w:id="0" w:name="_GoBack"/>
            <w:bookmarkEnd w:id="0"/>
          </w:p>
        </w:tc>
      </w:tr>
      <w:tr w:rsidR="004C2648" w:rsidRPr="00740343" w14:paraId="55D4ABE1" w14:textId="77777777" w:rsidTr="002E7F96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4CE91" w14:textId="77777777" w:rsidR="003051AF" w:rsidRPr="00740343" w:rsidRDefault="003051AF" w:rsidP="002E7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Nome do Grupo/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Módulo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55921" w14:textId="77777777" w:rsidR="003051AF" w:rsidRPr="00740343" w:rsidRDefault="003051AF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90CF0" w14:textId="77777777" w:rsidR="003051AF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14:paraId="6E84DB21" w14:textId="6715D446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4418C4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>) Português</w:t>
            </w:r>
          </w:p>
          <w:p w14:paraId="75EA31CE" w14:textId="3B71EC2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English</w:t>
            </w:r>
            <w:proofErr w:type="spellEnd"/>
          </w:p>
          <w:p w14:paraId="3941DB24" w14:textId="27C4A7E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Español</w:t>
            </w:r>
            <w:proofErr w:type="spellEnd"/>
          </w:p>
          <w:p w14:paraId="0877714F" w14:textId="3517D33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Français</w:t>
            </w:r>
          </w:p>
          <w:p w14:paraId="25CF4B25" w14:textId="1228130D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Libras</w:t>
            </w:r>
          </w:p>
          <w:p w14:paraId="2E30768B" w14:textId="423C6CA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Outros:</w:t>
            </w:r>
          </w:p>
          <w:p w14:paraId="23223185" w14:textId="77777777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</w:p>
          <w:p w14:paraId="6E6939A0" w14:textId="3EF8EC0F" w:rsidR="002E7F96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C2648" w:rsidRPr="00740343" w14:paraId="13644CD4" w14:textId="77777777" w:rsidTr="002E7F96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A3A2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14:paraId="330E4595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Fixa</w:t>
            </w:r>
          </w:p>
          <w:p w14:paraId="199BAB10" w14:textId="07510101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4418C4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 Eletiva</w:t>
            </w:r>
          </w:p>
          <w:p w14:paraId="18AC39BA" w14:textId="531B6D1F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3D10F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14:paraId="5A012567" w14:textId="23FE8A14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>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Disciplina</w:t>
            </w:r>
            <w:r w:rsidRPr="00740343">
              <w:rPr>
                <w:rFonts w:ascii="Times New Roman" w:hAnsi="Times New Roman" w:cs="Times New Roman"/>
                <w:lang w:eastAsia="pt-BR"/>
              </w:rPr>
              <w:br/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Módulo</w:t>
            </w:r>
            <w:proofErr w:type="spellEnd"/>
            <w:r w:rsidRPr="00740343">
              <w:rPr>
                <w:rFonts w:ascii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Estágio</w:t>
            </w:r>
            <w:proofErr w:type="spell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</w:p>
          <w:p w14:paraId="222F6319" w14:textId="7703F8EE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>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CF99" w14:textId="77777777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14:paraId="0A50E4FF" w14:textId="3E536407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4418C4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Semestral </w:t>
            </w: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Anual</w:t>
            </w:r>
          </w:p>
          <w:p w14:paraId="0EF97759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4ECDA75C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8FBA5" w14:textId="191E4FDB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Ambiente Virtual de Aprendizagem: </w:t>
            </w: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Moodle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br/>
              <w:t>(</w:t>
            </w:r>
            <w:r w:rsidR="004418C4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Classroom</w:t>
            </w:r>
            <w:proofErr w:type="spellEnd"/>
          </w:p>
          <w:p w14:paraId="69D118A0" w14:textId="3DCA66CF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Outro </w:t>
            </w:r>
          </w:p>
          <w:p w14:paraId="6DE6EAE1" w14:textId="0B8D10CE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Não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se aplica </w:t>
            </w:r>
          </w:p>
        </w:tc>
      </w:tr>
      <w:tr w:rsidR="003051AF" w:rsidRPr="00740343" w14:paraId="333DC31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445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Pre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́-Requisito (s) - Indicar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Nome da UC: </w:t>
            </w:r>
          </w:p>
        </w:tc>
      </w:tr>
      <w:tr w:rsidR="003051AF" w:rsidRPr="00740343" w14:paraId="2234C02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DCE9" w14:textId="4AA4B2B4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total (em horas): </w:t>
            </w:r>
            <w:r w:rsidR="004418C4">
              <w:rPr>
                <w:rFonts w:ascii="Times New Roman" w:eastAsia="Times New Roman" w:hAnsi="Times New Roman" w:cs="Times New Roman"/>
                <w:lang w:eastAsia="pt-BR"/>
              </w:rPr>
              <w:t>90</w:t>
            </w:r>
          </w:p>
        </w:tc>
      </w:tr>
      <w:tr w:rsidR="004C2648" w:rsidRPr="00740343" w14:paraId="4EB9E4A3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46573" w14:textId="1CE64FBE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teórica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9F10F9">
              <w:rPr>
                <w:rFonts w:ascii="Times New Roman" w:eastAsia="Times New Roman" w:hAnsi="Times New Roman" w:cs="Times New Roman"/>
                <w:lang w:eastAsia="pt-BR"/>
              </w:rPr>
              <w:t>73</w:t>
            </w:r>
          </w:p>
          <w:p w14:paraId="5CBC1BB0" w14:textId="02322790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0867" w14:textId="44644DE4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"/var/folders/bk/39pcfdy57h77lv05p4f73j4w0000gn/T/com.microsoft.Word/WebArchiveCopyPasteTempFiles/page1image7899056" \* MERGEFORMATINET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2903EC52" wp14:editId="53453EA3">
                  <wp:extent cx="9525" cy="9525"/>
                  <wp:effectExtent l="0" t="0" r="0" b="0"/>
                  <wp:docPr id="6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prática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9F10F9">
              <w:rPr>
                <w:rFonts w:ascii="Times New Roman" w:eastAsia="Times New Roman" w:hAnsi="Times New Roman" w:cs="Times New Roman"/>
                <w:lang w:eastAsia="pt-BR"/>
              </w:rPr>
              <w:t>17</w:t>
            </w:r>
          </w:p>
          <w:p w14:paraId="172A1C0E" w14:textId="6C7C7487" w:rsidR="003051AF" w:rsidRPr="00740343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"/var/folders/bk/39pcfdy57h77lv05p4f73j4w0000gn/T/com.microsoft.Word/WebArchiveCopyPasteTempFiles/page1image7925680" \* MERGEFORMATINET </w:instrTex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168DC328" wp14:editId="27C9317E">
                  <wp:extent cx="9525" cy="9525"/>
                  <wp:effectExtent l="0" t="0" r="0" b="0"/>
                  <wp:docPr id="5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245F1" w14:textId="5A71FDC0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</w:p>
          <w:p w14:paraId="4583073F" w14:textId="6454D813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2909FE28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51882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, indicar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nome do projeto ou programa vinculado na Pró-Reitoria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Cultura (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Proec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): </w:t>
            </w:r>
          </w:p>
        </w:tc>
      </w:tr>
      <w:tr w:rsidR="003051AF" w:rsidRPr="00740343" w14:paraId="7E456CBA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81094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Ementa: </w:t>
            </w:r>
          </w:p>
          <w:p w14:paraId="4DB4CD14" w14:textId="77777777" w:rsidR="003051AF" w:rsidRDefault="00FA4B16" w:rsidP="00FA4B16">
            <w:pPr>
              <w:pStyle w:val="NormalWeb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O curso </w:t>
            </w:r>
            <w:proofErr w:type="spellStart"/>
            <w:r>
              <w:rPr>
                <w:rFonts w:ascii="ArialMT" w:hAnsi="ArialMT"/>
              </w:rPr>
              <w:t>propõe</w:t>
            </w:r>
            <w:proofErr w:type="spellEnd"/>
            <w:r>
              <w:rPr>
                <w:rFonts w:ascii="ArialMT" w:hAnsi="ArialMT"/>
              </w:rPr>
              <w:t xml:space="preserve"> examinar, por um lado os grandes sistemas da </w:t>
            </w:r>
            <w:proofErr w:type="spellStart"/>
            <w:r>
              <w:rPr>
                <w:rFonts w:ascii="ArialMT" w:hAnsi="ArialMT"/>
              </w:rPr>
              <w:t>Estética</w:t>
            </w:r>
            <w:proofErr w:type="spellEnd"/>
            <w:r>
              <w:rPr>
                <w:rFonts w:ascii="ArialMT" w:hAnsi="ArialMT"/>
              </w:rPr>
              <w:t xml:space="preserve">, de outro permitir a </w:t>
            </w:r>
            <w:proofErr w:type="spellStart"/>
            <w:r>
              <w:rPr>
                <w:rFonts w:ascii="ArialMT" w:hAnsi="ArialMT"/>
              </w:rPr>
              <w:t>reflexão</w:t>
            </w:r>
            <w:proofErr w:type="spellEnd"/>
            <w:r>
              <w:rPr>
                <w:rFonts w:ascii="ArialMT" w:hAnsi="ArialMT"/>
              </w:rPr>
              <w:t xml:space="preserve"> sobre as </w:t>
            </w:r>
            <w:proofErr w:type="spellStart"/>
            <w:r>
              <w:rPr>
                <w:rFonts w:ascii="ArialMT" w:hAnsi="ArialMT"/>
              </w:rPr>
              <w:t>produções</w:t>
            </w:r>
            <w:proofErr w:type="spellEnd"/>
            <w:r>
              <w:rPr>
                <w:rFonts w:ascii="ArialMT" w:hAnsi="ArialMT"/>
              </w:rPr>
              <w:t xml:space="preserve"> </w:t>
            </w:r>
            <w:proofErr w:type="spellStart"/>
            <w:r>
              <w:rPr>
                <w:rFonts w:ascii="ArialMT" w:hAnsi="ArialMT"/>
              </w:rPr>
              <w:t>artística</w:t>
            </w:r>
            <w:proofErr w:type="spellEnd"/>
            <w:r>
              <w:rPr>
                <w:rFonts w:ascii="ArialMT" w:hAnsi="ArialMT"/>
              </w:rPr>
              <w:t xml:space="preserve"> na </w:t>
            </w:r>
            <w:proofErr w:type="spellStart"/>
            <w:r>
              <w:rPr>
                <w:rFonts w:ascii="ArialMT" w:hAnsi="ArialMT"/>
              </w:rPr>
              <w:t>história</w:t>
            </w:r>
            <w:proofErr w:type="spellEnd"/>
            <w:r>
              <w:rPr>
                <w:rFonts w:ascii="ArialMT" w:hAnsi="ArialMT"/>
              </w:rPr>
              <w:t xml:space="preserve"> da cultura. </w:t>
            </w:r>
          </w:p>
          <w:p w14:paraId="56510BFA" w14:textId="5FA4BB5D" w:rsidR="00FA4B16" w:rsidRPr="00FA4B16" w:rsidRDefault="00FA4B16" w:rsidP="00FA4B16">
            <w:pPr>
              <w:pStyle w:val="NormalWeb"/>
              <w:shd w:val="clear" w:color="auto" w:fill="FFFFFF"/>
            </w:pPr>
          </w:p>
        </w:tc>
      </w:tr>
      <w:tr w:rsidR="003051AF" w:rsidRPr="00740343" w14:paraId="07BE205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925E3" w14:textId="2C2C607E" w:rsidR="003051A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Conteúdo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programático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50927380" w14:textId="54A51E39" w:rsidR="000F1C06" w:rsidRDefault="00FA4B16" w:rsidP="000F1C06">
            <w:pPr>
              <w:spacing w:before="100" w:beforeAutospacing="1" w:after="100" w:afterAutospacing="1"/>
            </w:pPr>
            <w:r w:rsidRPr="00F20129">
              <w:t xml:space="preserve">O curso examinará </w:t>
            </w:r>
            <w:r w:rsidR="00E84227">
              <w:t xml:space="preserve">as tópicas </w:t>
            </w:r>
            <w:r w:rsidR="00851FC0">
              <w:t>neoplatônica</w:t>
            </w:r>
            <w:r w:rsidR="00E84227">
              <w:t>s na</w:t>
            </w:r>
            <w:r>
              <w:t xml:space="preserve"> poesia e na teoria da arte do século XV</w:t>
            </w:r>
            <w:r w:rsidR="00BF5743">
              <w:t xml:space="preserve"> </w:t>
            </w:r>
            <w:r w:rsidR="00851FC0">
              <w:t xml:space="preserve">disseminadas pelos escritos do </w:t>
            </w:r>
            <w:r>
              <w:t xml:space="preserve">filósofo </w:t>
            </w:r>
            <w:proofErr w:type="spellStart"/>
            <w:r>
              <w:t>Marsilio</w:t>
            </w:r>
            <w:proofErr w:type="spellEnd"/>
            <w:r>
              <w:t xml:space="preserve"> </w:t>
            </w:r>
            <w:proofErr w:type="spellStart"/>
            <w:r>
              <w:t>Ficino</w:t>
            </w:r>
            <w:proofErr w:type="spellEnd"/>
            <w:r w:rsidR="00851FC0">
              <w:t xml:space="preserve">, </w:t>
            </w:r>
            <w:r>
              <w:t>tradutor e comentador das obras de Platão</w:t>
            </w:r>
            <w:r w:rsidR="00851FC0">
              <w:t xml:space="preserve"> e do corpus de </w:t>
            </w:r>
            <w:r w:rsidR="00851FC0">
              <w:lastRenderedPageBreak/>
              <w:t xml:space="preserve">escritos herméticos atribuídos a Hermes </w:t>
            </w:r>
            <w:proofErr w:type="spellStart"/>
            <w:r w:rsidR="00851FC0">
              <w:t>Trimegistr</w:t>
            </w:r>
            <w:r w:rsidR="005038AE">
              <w:t>o</w:t>
            </w:r>
            <w:proofErr w:type="spellEnd"/>
            <w:r w:rsidR="00851FC0">
              <w:t xml:space="preserve">.  </w:t>
            </w:r>
            <w:r w:rsidR="00E84227">
              <w:t xml:space="preserve">Dentre essas tópicas, destaca-se a do </w:t>
            </w:r>
            <w:r w:rsidR="00E84227" w:rsidRPr="00E84227">
              <w:rPr>
                <w:b/>
                <w:bCs/>
              </w:rPr>
              <w:t>furor divino</w:t>
            </w:r>
            <w:r w:rsidR="00D539A7">
              <w:t xml:space="preserve"> </w:t>
            </w:r>
            <w:r w:rsidR="00021B63">
              <w:t xml:space="preserve">que pode ser descrito como engenho ou </w:t>
            </w:r>
            <w:r w:rsidR="00D539A7">
              <w:t>disposição intelect</w:t>
            </w:r>
            <w:r w:rsidR="00021B63">
              <w:t>iva para as artes</w:t>
            </w:r>
            <w:r w:rsidR="001054B2">
              <w:t>,</w:t>
            </w:r>
            <w:r w:rsidR="00021B63">
              <w:t xml:space="preserve"> que faz do artista um análogo ao </w:t>
            </w:r>
            <w:r>
              <w:t xml:space="preserve">Deus </w:t>
            </w:r>
            <w:proofErr w:type="spellStart"/>
            <w:r>
              <w:t>artifex</w:t>
            </w:r>
            <w:proofErr w:type="spellEnd"/>
            <w:r w:rsidR="00974D33">
              <w:t xml:space="preserve">. Diferentemente da </w:t>
            </w:r>
            <w:r w:rsidR="00974D33" w:rsidRPr="00974D33">
              <w:rPr>
                <w:b/>
                <w:bCs/>
              </w:rPr>
              <w:t>mania</w:t>
            </w:r>
            <w:r w:rsidR="00974D33">
              <w:t xml:space="preserve"> poética antiga, na qual o poeta é um </w:t>
            </w:r>
            <w:r w:rsidR="008E2D39">
              <w:t xml:space="preserve">porta-voz da manifestação divina, o </w:t>
            </w:r>
            <w:r w:rsidR="00DA212A">
              <w:rPr>
                <w:b/>
                <w:bCs/>
              </w:rPr>
              <w:t>furor divino</w:t>
            </w:r>
            <w:r w:rsidR="00DA212A">
              <w:t xml:space="preserve"> no</w:t>
            </w:r>
            <w:r w:rsidR="00D574A9">
              <w:t xml:space="preserve"> </w:t>
            </w:r>
            <w:r w:rsidR="00DA212A">
              <w:t>artista</w:t>
            </w:r>
            <w:r w:rsidR="00D574A9">
              <w:t xml:space="preserve"> </w:t>
            </w:r>
            <w:r w:rsidR="00DA212A">
              <w:t xml:space="preserve">moderno é uma potência inata, uma graça divina que se manifesta </w:t>
            </w:r>
            <w:r w:rsidR="00D574A9">
              <w:t xml:space="preserve">nas </w:t>
            </w:r>
            <w:r w:rsidR="005038AE" w:rsidRPr="005038AE">
              <w:t>ideias</w:t>
            </w:r>
            <w:r w:rsidR="005038AE">
              <w:t xml:space="preserve"> ou conceitos das </w:t>
            </w:r>
            <w:r w:rsidR="00D574A9">
              <w:t>obras</w:t>
            </w:r>
            <w:r w:rsidR="005038AE">
              <w:t xml:space="preserve">, </w:t>
            </w:r>
            <w:r w:rsidR="00DA212A">
              <w:t>mediante</w:t>
            </w:r>
            <w:r w:rsidR="00D574A9">
              <w:t xml:space="preserve"> </w:t>
            </w:r>
            <w:r w:rsidR="001054B2">
              <w:t xml:space="preserve">o domínio </w:t>
            </w:r>
            <w:r w:rsidR="00D574A9">
              <w:t>técnic</w:t>
            </w:r>
            <w:r w:rsidR="001054B2">
              <w:t>o</w:t>
            </w:r>
            <w:r w:rsidR="00D574A9">
              <w:t xml:space="preserve"> da arte.</w:t>
            </w:r>
            <w:r w:rsidR="001054B2">
              <w:t xml:space="preserve"> </w:t>
            </w:r>
            <w:r w:rsidR="007067C7">
              <w:t>Na tratadística de arte, nas biografias e nos encômios dedicados aos artistas</w:t>
            </w:r>
            <w:r w:rsidR="00C40165">
              <w:t xml:space="preserve">, compostos ao longo do século XVI italiano, </w:t>
            </w:r>
            <w:r w:rsidR="001054B2">
              <w:t xml:space="preserve">o artista tomado de </w:t>
            </w:r>
            <w:r w:rsidR="001054B2" w:rsidRPr="007067C7">
              <w:rPr>
                <w:b/>
                <w:bCs/>
              </w:rPr>
              <w:t>furor</w:t>
            </w:r>
            <w:r w:rsidR="001054B2">
              <w:t xml:space="preserve"> </w:t>
            </w:r>
            <w:r w:rsidR="007067C7">
              <w:t>é</w:t>
            </w:r>
            <w:r w:rsidR="001054B2">
              <w:t xml:space="preserve"> </w:t>
            </w:r>
            <w:r w:rsidR="007067C7">
              <w:t xml:space="preserve">dotado </w:t>
            </w:r>
            <w:r w:rsidR="001054B2">
              <w:t>d</w:t>
            </w:r>
            <w:r w:rsidR="000F1C06">
              <w:t>e</w:t>
            </w:r>
            <w:r w:rsidR="007067C7">
              <w:t xml:space="preserve"> </w:t>
            </w:r>
            <w:r w:rsidR="001054B2">
              <w:t>temperamento</w:t>
            </w:r>
            <w:r w:rsidR="007067C7">
              <w:t xml:space="preserve"> </w:t>
            </w:r>
            <w:r w:rsidR="001054B2">
              <w:t>melancólico</w:t>
            </w:r>
            <w:r w:rsidR="007067C7">
              <w:t>, típico d</w:t>
            </w:r>
            <w:r w:rsidR="00703EA1">
              <w:t>o</w:t>
            </w:r>
            <w:r w:rsidR="007067C7">
              <w:t>s homens de grande engenh</w:t>
            </w:r>
            <w:r w:rsidR="00A43372">
              <w:t>o e</w:t>
            </w:r>
            <w:r w:rsidR="00703EA1">
              <w:t xml:space="preserve"> </w:t>
            </w:r>
            <w:r w:rsidR="007067C7">
              <w:t>produtores de obras excepcionais</w:t>
            </w:r>
            <w:r w:rsidR="00A43372">
              <w:t>, como Dante e Michelangelo,</w:t>
            </w:r>
            <w:r w:rsidR="007067C7">
              <w:t xml:space="preserve"> e </w:t>
            </w:r>
            <w:r w:rsidR="000F1C06">
              <w:t>dignos de fama e de glória, c</w:t>
            </w:r>
            <w:r w:rsidR="00A43372">
              <w:t xml:space="preserve">omo o </w:t>
            </w:r>
            <w:r w:rsidR="000F1C06">
              <w:t xml:space="preserve">orador exemplar </w:t>
            </w:r>
            <w:r w:rsidR="00A43372">
              <w:t xml:space="preserve">de </w:t>
            </w:r>
            <w:r w:rsidR="000F1C06">
              <w:t>Cícero.</w:t>
            </w:r>
            <w:r w:rsidR="00775AB3">
              <w:t xml:space="preserve"> </w:t>
            </w:r>
            <w:r w:rsidR="000F1C06">
              <w:t xml:space="preserve"> </w:t>
            </w:r>
          </w:p>
          <w:p w14:paraId="04DF5B4C" w14:textId="02FA1F61" w:rsidR="005038AE" w:rsidRPr="005038AE" w:rsidRDefault="005038AE" w:rsidP="000F1C06">
            <w:pPr>
              <w:spacing w:before="100" w:beforeAutospacing="1" w:after="100" w:afterAutospacing="1"/>
            </w:pPr>
          </w:p>
        </w:tc>
      </w:tr>
      <w:tr w:rsidR="003051AF" w:rsidRPr="00740343" w14:paraId="5E921F8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A95A0" w14:textId="4F03B89D" w:rsidR="003051A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Objetivos: </w:t>
            </w:r>
          </w:p>
          <w:p w14:paraId="2413F055" w14:textId="77777777" w:rsidR="003051AF" w:rsidRDefault="00897C76" w:rsidP="00C40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O curso </w:t>
            </w:r>
            <w:r w:rsidR="001054B2">
              <w:rPr>
                <w:rFonts w:ascii="Times New Roman" w:eastAsia="Times New Roman" w:hAnsi="Times New Roman" w:cs="Times New Roman"/>
                <w:lang w:eastAsia="pt-BR"/>
              </w:rPr>
              <w:t xml:space="preserve">tem em vista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introduzir os alunos </w:t>
            </w:r>
            <w:r w:rsidR="001054B2">
              <w:rPr>
                <w:rFonts w:ascii="Times New Roman" w:eastAsia="Times New Roman" w:hAnsi="Times New Roman" w:cs="Times New Roman"/>
                <w:lang w:eastAsia="pt-BR"/>
              </w:rPr>
              <w:t>no conhecimento da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s categorias estéticas do renascimento, pouco conhecidas e estudadas no âmbito acadêmico brasileiro.</w:t>
            </w:r>
          </w:p>
          <w:p w14:paraId="53437952" w14:textId="1D997B17" w:rsidR="00C40165" w:rsidRPr="00740343" w:rsidRDefault="00C40165" w:rsidP="00C401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26D01E44" w14:textId="77777777" w:rsidR="003051AF" w:rsidRPr="00740343" w:rsidRDefault="003051AF" w:rsidP="003051AF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7"/>
      </w:tblGrid>
      <w:tr w:rsidR="003051AF" w:rsidRPr="00740343" w14:paraId="5A655166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5CE3A" w14:textId="5E28D29D" w:rsidR="003051AF" w:rsidRPr="00740343" w:rsidRDefault="003051AF" w:rsidP="003051AF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Metodologia de ensino: </w:t>
            </w:r>
            <w:r w:rsidR="00897C76">
              <w:rPr>
                <w:rFonts w:ascii="Times New Roman" w:eastAsia="Times New Roman" w:hAnsi="Times New Roman" w:cs="Times New Roman"/>
                <w:lang w:eastAsia="pt-BR"/>
              </w:rPr>
              <w:t xml:space="preserve">aulas </w:t>
            </w:r>
            <w:r w:rsidR="00C40165">
              <w:rPr>
                <w:rFonts w:ascii="Times New Roman" w:eastAsia="Times New Roman" w:hAnsi="Times New Roman" w:cs="Times New Roman"/>
                <w:lang w:eastAsia="pt-BR"/>
              </w:rPr>
              <w:t>expositivas</w:t>
            </w:r>
          </w:p>
        </w:tc>
      </w:tr>
      <w:tr w:rsidR="003051AF" w:rsidRPr="00740343" w14:paraId="57E10972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09715" w14:textId="69D8D96C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Avaliação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="00C40165">
              <w:rPr>
                <w:rFonts w:ascii="Times New Roman" w:eastAsia="Times New Roman" w:hAnsi="Times New Roman" w:cs="Times New Roman"/>
                <w:lang w:eastAsia="pt-BR"/>
              </w:rPr>
              <w:t>trabalho final</w:t>
            </w:r>
          </w:p>
        </w:tc>
      </w:tr>
      <w:tr w:rsidR="003051AF" w:rsidRPr="00740343" w14:paraId="419CD715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44E53" w14:textId="107F2F34" w:rsidR="003051A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Bibliografia: </w:t>
            </w:r>
          </w:p>
          <w:p w14:paraId="1F1ACB9D" w14:textId="620215C2" w:rsidR="0068256C" w:rsidRDefault="0068256C" w:rsidP="006C188D">
            <w:r>
              <w:t xml:space="preserve">ARISTÓTELES.  </w:t>
            </w:r>
            <w:proofErr w:type="spellStart"/>
            <w:r>
              <w:rPr>
                <w:i/>
              </w:rPr>
              <w:t>Problemata</w:t>
            </w:r>
            <w:proofErr w:type="spellEnd"/>
            <w:r>
              <w:t xml:space="preserve">, 30, I, Harvard, </w:t>
            </w:r>
            <w:proofErr w:type="spellStart"/>
            <w:r>
              <w:t>Loeb</w:t>
            </w:r>
            <w:proofErr w:type="spellEnd"/>
            <w:r>
              <w:t xml:space="preserve"> </w:t>
            </w:r>
            <w:proofErr w:type="spellStart"/>
            <w:r>
              <w:t>Classical</w:t>
            </w:r>
            <w:proofErr w:type="spellEnd"/>
            <w:r>
              <w:t xml:space="preserve"> Library, 1957.</w:t>
            </w:r>
          </w:p>
          <w:p w14:paraId="21251B0D" w14:textId="09D3D839" w:rsidR="009F1620" w:rsidRDefault="009F1620" w:rsidP="006C188D">
            <w:r>
              <w:t xml:space="preserve">BRANDÃO, </w:t>
            </w:r>
            <w:proofErr w:type="spellStart"/>
            <w:r>
              <w:t>Jacintho</w:t>
            </w:r>
            <w:proofErr w:type="spellEnd"/>
            <w:r>
              <w:t xml:space="preserve"> Lins. Antiga Musa. Arqueologia da ficção, Belo Horizonte, Relicário, 2015.</w:t>
            </w:r>
          </w:p>
          <w:p w14:paraId="06AEF838" w14:textId="1AC560F3" w:rsidR="006C188D" w:rsidRDefault="006C188D" w:rsidP="006C188D">
            <w:r w:rsidRPr="00F20129">
              <w:t xml:space="preserve">CICERO. </w:t>
            </w:r>
            <w:proofErr w:type="spellStart"/>
            <w:r w:rsidRPr="00F20129">
              <w:rPr>
                <w:i/>
              </w:rPr>
              <w:t>Orator</w:t>
            </w:r>
            <w:proofErr w:type="spellEnd"/>
            <w:r w:rsidRPr="00F20129">
              <w:t xml:space="preserve">, Harvard, </w:t>
            </w:r>
            <w:proofErr w:type="spellStart"/>
            <w:r w:rsidRPr="00F20129">
              <w:t>Loeb</w:t>
            </w:r>
            <w:proofErr w:type="spellEnd"/>
            <w:r w:rsidRPr="00F20129">
              <w:t>, II, 8-10.</w:t>
            </w:r>
          </w:p>
          <w:p w14:paraId="760B85DD" w14:textId="1324D292" w:rsidR="006C188D" w:rsidRPr="00F20129" w:rsidRDefault="006C188D" w:rsidP="006C188D">
            <w:r w:rsidRPr="00F20129">
              <w:t xml:space="preserve">CHASTEL, André. </w:t>
            </w:r>
            <w:proofErr w:type="spellStart"/>
            <w:r w:rsidRPr="00F20129">
              <w:rPr>
                <w:i/>
              </w:rPr>
              <w:t>Marsile</w:t>
            </w:r>
            <w:proofErr w:type="spellEnd"/>
            <w:r w:rsidRPr="00F20129">
              <w:rPr>
                <w:i/>
              </w:rPr>
              <w:t xml:space="preserve"> </w:t>
            </w:r>
            <w:proofErr w:type="spellStart"/>
            <w:r w:rsidRPr="00F20129">
              <w:rPr>
                <w:i/>
              </w:rPr>
              <w:t>Ficin</w:t>
            </w:r>
            <w:proofErr w:type="spellEnd"/>
            <w:r w:rsidRPr="00F20129">
              <w:rPr>
                <w:i/>
              </w:rPr>
              <w:t xml:space="preserve"> et </w:t>
            </w:r>
            <w:proofErr w:type="spellStart"/>
            <w:r w:rsidRPr="00F20129">
              <w:rPr>
                <w:i/>
              </w:rPr>
              <w:t>l'art</w:t>
            </w:r>
            <w:proofErr w:type="spellEnd"/>
            <w:r w:rsidRPr="00F20129">
              <w:t xml:space="preserve">, </w:t>
            </w:r>
            <w:proofErr w:type="spellStart"/>
            <w:r w:rsidRPr="00F20129">
              <w:t>Genève</w:t>
            </w:r>
            <w:proofErr w:type="spellEnd"/>
            <w:r w:rsidRPr="00F20129">
              <w:t xml:space="preserve">, </w:t>
            </w:r>
            <w:proofErr w:type="spellStart"/>
            <w:r w:rsidRPr="00F20129">
              <w:t>Droz</w:t>
            </w:r>
            <w:proofErr w:type="spellEnd"/>
            <w:r w:rsidRPr="00F20129">
              <w:t>, 1996.</w:t>
            </w:r>
          </w:p>
          <w:p w14:paraId="7814AA98" w14:textId="77777777" w:rsidR="006C188D" w:rsidRPr="00F20129" w:rsidRDefault="006C188D" w:rsidP="006C188D">
            <w:r w:rsidRPr="00F20129">
              <w:t xml:space="preserve">CONDIVI, Ascanio. </w:t>
            </w:r>
            <w:r w:rsidRPr="00F20129">
              <w:rPr>
                <w:i/>
              </w:rPr>
              <w:t xml:space="preserve">Vita </w:t>
            </w:r>
            <w:proofErr w:type="spellStart"/>
            <w:r w:rsidRPr="00F20129">
              <w:rPr>
                <w:i/>
              </w:rPr>
              <w:t>di</w:t>
            </w:r>
            <w:proofErr w:type="spellEnd"/>
            <w:r w:rsidRPr="00F20129">
              <w:rPr>
                <w:i/>
              </w:rPr>
              <w:t xml:space="preserve"> Michelangelo</w:t>
            </w:r>
            <w:r w:rsidRPr="00F20129">
              <w:t xml:space="preserve">, in RECUPERO, Jacopo, </w:t>
            </w:r>
            <w:r w:rsidRPr="00F20129">
              <w:rPr>
                <w:i/>
              </w:rPr>
              <w:t>Michelangelo</w:t>
            </w:r>
            <w:r w:rsidRPr="00F20129">
              <w:t>, De Luca Editore, Roma, s.d.</w:t>
            </w:r>
          </w:p>
          <w:p w14:paraId="4BE188BF" w14:textId="77777777" w:rsidR="006C188D" w:rsidRPr="006C188D" w:rsidRDefault="006C188D" w:rsidP="006C188D">
            <w:pPr>
              <w:rPr>
                <w:lang w:val="en-US"/>
              </w:rPr>
            </w:pPr>
            <w:r w:rsidRPr="006C188D">
              <w:rPr>
                <w:lang w:val="en-US"/>
              </w:rPr>
              <w:t xml:space="preserve">FICINO, </w:t>
            </w:r>
            <w:proofErr w:type="spellStart"/>
            <w:r w:rsidRPr="006C188D">
              <w:rPr>
                <w:lang w:val="en-US"/>
              </w:rPr>
              <w:t>Marsilio</w:t>
            </w:r>
            <w:proofErr w:type="spellEnd"/>
            <w:r w:rsidRPr="006C188D">
              <w:rPr>
                <w:lang w:val="en-US"/>
              </w:rPr>
              <w:t xml:space="preserve">. </w:t>
            </w:r>
            <w:r w:rsidRPr="006C188D">
              <w:rPr>
                <w:i/>
                <w:lang w:val="en-US"/>
              </w:rPr>
              <w:t>Commentaries on Plato: Phaedrus and Ion</w:t>
            </w:r>
            <w:r w:rsidRPr="006C188D">
              <w:rPr>
                <w:lang w:val="en-US"/>
              </w:rPr>
              <w:t xml:space="preserve">, Harvard, The I </w:t>
            </w:r>
            <w:proofErr w:type="spellStart"/>
            <w:r w:rsidRPr="006C188D">
              <w:rPr>
                <w:lang w:val="en-US"/>
              </w:rPr>
              <w:t>Tatti</w:t>
            </w:r>
            <w:proofErr w:type="spellEnd"/>
            <w:r w:rsidRPr="006C188D">
              <w:rPr>
                <w:lang w:val="en-US"/>
              </w:rPr>
              <w:t xml:space="preserve"> Renaissance Library, 2008. </w:t>
            </w:r>
          </w:p>
          <w:p w14:paraId="2647E739" w14:textId="640B8FD1" w:rsidR="006C188D" w:rsidRDefault="006C188D" w:rsidP="006C188D">
            <w:r w:rsidRPr="00DD41F1">
              <w:t xml:space="preserve">FICINO, </w:t>
            </w:r>
            <w:proofErr w:type="spellStart"/>
            <w:r w:rsidRPr="00DD41F1">
              <w:t>Marsilio</w:t>
            </w:r>
            <w:proofErr w:type="spellEnd"/>
            <w:r w:rsidRPr="00F20129">
              <w:rPr>
                <w:i/>
              </w:rPr>
              <w:t xml:space="preserve">. Sobre </w:t>
            </w:r>
            <w:proofErr w:type="spellStart"/>
            <w:r w:rsidRPr="00F20129">
              <w:rPr>
                <w:i/>
              </w:rPr>
              <w:t>el</w:t>
            </w:r>
            <w:proofErr w:type="spellEnd"/>
            <w:r w:rsidRPr="00F20129">
              <w:rPr>
                <w:i/>
              </w:rPr>
              <w:t xml:space="preserve"> furor divino y </w:t>
            </w:r>
            <w:proofErr w:type="spellStart"/>
            <w:r w:rsidRPr="00F20129">
              <w:rPr>
                <w:i/>
              </w:rPr>
              <w:t>otros</w:t>
            </w:r>
            <w:proofErr w:type="spellEnd"/>
            <w:r w:rsidRPr="00F20129">
              <w:rPr>
                <w:i/>
              </w:rPr>
              <w:t xml:space="preserve"> textos</w:t>
            </w:r>
            <w:r w:rsidRPr="00F20129">
              <w:t xml:space="preserve">, Barcelona, </w:t>
            </w:r>
            <w:proofErr w:type="spellStart"/>
            <w:r w:rsidRPr="00F20129">
              <w:t>Anthropos</w:t>
            </w:r>
            <w:proofErr w:type="spellEnd"/>
            <w:r w:rsidRPr="00F20129">
              <w:t>, 1993.</w:t>
            </w:r>
          </w:p>
          <w:p w14:paraId="2A993CF6" w14:textId="2E10C03A" w:rsidR="000F1C06" w:rsidRDefault="000F1C06" w:rsidP="006C188D">
            <w:r>
              <w:t xml:space="preserve">HOLANDA, Francisco de. Da Pintura Antiga, </w:t>
            </w:r>
            <w:r w:rsidR="00703EA1">
              <w:t>Lisboa, Livros Horizonte, 1984.</w:t>
            </w:r>
          </w:p>
          <w:p w14:paraId="53AB4058" w14:textId="3F2E00D1" w:rsidR="00703EA1" w:rsidRDefault="00703EA1" w:rsidP="006C188D">
            <w:r>
              <w:t>HOLANDA, Francisco de. Diálogos em Roma, Lisboa, Livros Horizonte, 1984.</w:t>
            </w:r>
          </w:p>
          <w:p w14:paraId="5FDEEC28" w14:textId="3CFF6B7D" w:rsidR="008E2D39" w:rsidRDefault="008E2D39" w:rsidP="006C188D">
            <w:r>
              <w:t xml:space="preserve">KRAUSZ, </w:t>
            </w:r>
            <w:proofErr w:type="spellStart"/>
            <w:r>
              <w:t>Luis</w:t>
            </w:r>
            <w:proofErr w:type="spellEnd"/>
            <w:r>
              <w:t xml:space="preserve"> S. As Musas. Poesia e divindade na Grécia arcaica</w:t>
            </w:r>
            <w:r w:rsidR="009F1620">
              <w:t>, São Paulo, Edusp, 2007.</w:t>
            </w:r>
          </w:p>
          <w:p w14:paraId="2DCB6A83" w14:textId="45FAD26C" w:rsidR="009F1620" w:rsidRDefault="009F1620" w:rsidP="006C188D">
            <w:r w:rsidRPr="009F1620">
              <w:rPr>
                <w:lang w:val="en-US"/>
              </w:rPr>
              <w:t>KRIS, Ernest e KURZ, Otto.</w:t>
            </w:r>
            <w:r>
              <w:rPr>
                <w:lang w:val="en-US"/>
              </w:rPr>
              <w:t xml:space="preserve"> </w:t>
            </w:r>
            <w:r w:rsidRPr="009F1620">
              <w:t xml:space="preserve">La </w:t>
            </w:r>
            <w:proofErr w:type="spellStart"/>
            <w:r w:rsidRPr="009F1620">
              <w:t>leggenda</w:t>
            </w:r>
            <w:proofErr w:type="spellEnd"/>
            <w:r w:rsidRPr="009F1620">
              <w:t xml:space="preserve"> </w:t>
            </w:r>
            <w:proofErr w:type="spellStart"/>
            <w:r w:rsidRPr="009F1620">
              <w:t>de</w:t>
            </w:r>
            <w:r>
              <w:t>ll’artista</w:t>
            </w:r>
            <w:proofErr w:type="spellEnd"/>
            <w:r>
              <w:t xml:space="preserve">, Torino, </w:t>
            </w:r>
            <w:proofErr w:type="spellStart"/>
            <w:r>
              <w:t>Bollati</w:t>
            </w:r>
            <w:proofErr w:type="spellEnd"/>
            <w:r>
              <w:t xml:space="preserve"> </w:t>
            </w:r>
            <w:proofErr w:type="spellStart"/>
            <w:r>
              <w:t>Boringhieri</w:t>
            </w:r>
            <w:proofErr w:type="spellEnd"/>
            <w:r>
              <w:t>, 1989.</w:t>
            </w:r>
          </w:p>
          <w:p w14:paraId="42674AE8" w14:textId="24880DFA" w:rsidR="00D574A9" w:rsidRPr="009F1620" w:rsidRDefault="00D574A9" w:rsidP="006C188D">
            <w:r>
              <w:t xml:space="preserve">MANICA, RAFFAELE. Il </w:t>
            </w:r>
            <w:proofErr w:type="gramStart"/>
            <w:r>
              <w:t>critico</w:t>
            </w:r>
            <w:proofErr w:type="gramEnd"/>
            <w:r>
              <w:t xml:space="preserve"> e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furore</w:t>
            </w:r>
            <w:proofErr w:type="spellEnd"/>
            <w:r w:rsidR="00542A00">
              <w:t xml:space="preserve">. Um mito </w:t>
            </w:r>
            <w:proofErr w:type="spellStart"/>
            <w:r w:rsidR="00542A00">
              <w:t>platonico</w:t>
            </w:r>
            <w:proofErr w:type="spellEnd"/>
            <w:r w:rsidR="00542A00">
              <w:t xml:space="preserve"> per i </w:t>
            </w:r>
            <w:proofErr w:type="spellStart"/>
            <w:r w:rsidR="00542A00">
              <w:t>trattatisti</w:t>
            </w:r>
            <w:proofErr w:type="spellEnd"/>
            <w:r w:rsidR="00542A00">
              <w:t xml:space="preserve"> </w:t>
            </w:r>
            <w:proofErr w:type="spellStart"/>
            <w:r w:rsidR="00542A00">
              <w:t>del</w:t>
            </w:r>
            <w:proofErr w:type="spellEnd"/>
            <w:r w:rsidR="00542A00">
              <w:t xml:space="preserve"> </w:t>
            </w:r>
            <w:proofErr w:type="spellStart"/>
            <w:r w:rsidR="00542A00">
              <w:t>Cinquecento</w:t>
            </w:r>
            <w:proofErr w:type="spellEnd"/>
            <w:r w:rsidR="00542A00">
              <w:t>.</w:t>
            </w:r>
            <w:r>
              <w:t xml:space="preserve"> </w:t>
            </w:r>
            <w:proofErr w:type="spellStart"/>
            <w:r>
              <w:t>Urbino</w:t>
            </w:r>
            <w:proofErr w:type="spellEnd"/>
            <w:r>
              <w:t xml:space="preserve">, </w:t>
            </w:r>
            <w:proofErr w:type="spellStart"/>
            <w:r w:rsidR="00542A00">
              <w:t>Edizione</w:t>
            </w:r>
            <w:proofErr w:type="spellEnd"/>
            <w:r w:rsidR="00542A00">
              <w:t xml:space="preserve"> </w:t>
            </w:r>
            <w:proofErr w:type="spellStart"/>
            <w:r w:rsidR="00542A00">
              <w:t>QuattroVenti</w:t>
            </w:r>
            <w:proofErr w:type="spellEnd"/>
            <w:r w:rsidR="00542A00">
              <w:t>, 1988.</w:t>
            </w:r>
          </w:p>
          <w:p w14:paraId="47230924" w14:textId="248E845A" w:rsidR="00BF5743" w:rsidRDefault="00BF5743" w:rsidP="006C188D">
            <w:r w:rsidRPr="009F1620">
              <w:t xml:space="preserve">PASSIGNAT, </w:t>
            </w:r>
            <w:proofErr w:type="spellStart"/>
            <w:r w:rsidRPr="009F1620">
              <w:t>Émilie</w:t>
            </w:r>
            <w:proofErr w:type="spellEnd"/>
            <w:r w:rsidRPr="009F1620">
              <w:t xml:space="preserve">. </w:t>
            </w:r>
            <w:r w:rsidRPr="00BF5743">
              <w:t xml:space="preserve">Il </w:t>
            </w:r>
            <w:proofErr w:type="spellStart"/>
            <w:r w:rsidRPr="00BF5743">
              <w:t>Cinquecento</w:t>
            </w:r>
            <w:proofErr w:type="spellEnd"/>
            <w:r w:rsidRPr="00BF5743">
              <w:t xml:space="preserve">. Le </w:t>
            </w:r>
            <w:proofErr w:type="spellStart"/>
            <w:r w:rsidRPr="00BF5743">
              <w:t>fonti</w:t>
            </w:r>
            <w:proofErr w:type="spellEnd"/>
            <w:r w:rsidRPr="00BF5743">
              <w:t xml:space="preserve"> per </w:t>
            </w:r>
            <w:proofErr w:type="spellStart"/>
            <w:r w:rsidRPr="00BF5743">
              <w:t>la</w:t>
            </w:r>
            <w:proofErr w:type="spellEnd"/>
            <w:r w:rsidRPr="00BF5743">
              <w:t xml:space="preserve"> </w:t>
            </w:r>
            <w:proofErr w:type="spellStart"/>
            <w:r w:rsidRPr="00BF5743">
              <w:t>storia</w:t>
            </w:r>
            <w:proofErr w:type="spellEnd"/>
            <w:r w:rsidRPr="00BF5743">
              <w:t xml:space="preserve"> </w:t>
            </w:r>
            <w:proofErr w:type="spellStart"/>
            <w:r w:rsidRPr="00BF5743">
              <w:t>dell’arte</w:t>
            </w:r>
            <w:proofErr w:type="spellEnd"/>
            <w:r>
              <w:t xml:space="preserve">, Roma, </w:t>
            </w:r>
            <w:proofErr w:type="spellStart"/>
            <w:r>
              <w:t>Carocci</w:t>
            </w:r>
            <w:proofErr w:type="spellEnd"/>
            <w:r>
              <w:t>, 2017.</w:t>
            </w:r>
          </w:p>
          <w:p w14:paraId="0A7824ED" w14:textId="61E44C19" w:rsidR="00951AB1" w:rsidRPr="00951AB1" w:rsidRDefault="00951AB1" w:rsidP="006C188D">
            <w:r w:rsidRPr="00951AB1">
              <w:rPr>
                <w:lang w:val="en-US"/>
              </w:rPr>
              <w:t xml:space="preserve">PANOSFKY, Erwin. </w:t>
            </w:r>
            <w:r w:rsidRPr="00951AB1">
              <w:t xml:space="preserve">Ideia: A evolução </w:t>
            </w:r>
            <w:r>
              <w:t xml:space="preserve">do conceito de Belo, São Paulo, Martins Fontes, </w:t>
            </w:r>
            <w:r w:rsidR="00775AB3">
              <w:t>1994.</w:t>
            </w:r>
          </w:p>
          <w:p w14:paraId="52C1986F" w14:textId="06DD6879" w:rsidR="006C188D" w:rsidRDefault="006C188D" w:rsidP="006C188D">
            <w:pPr>
              <w:rPr>
                <w:lang w:val="en-US"/>
              </w:rPr>
            </w:pPr>
            <w:r w:rsidRPr="00951AB1">
              <w:t xml:space="preserve">SOUSSLOFF, Catherine. </w:t>
            </w:r>
            <w:r w:rsidRPr="006C188D">
              <w:rPr>
                <w:i/>
                <w:lang w:val="en-US"/>
              </w:rPr>
              <w:t>The Absolute artist. The historiography of a concept</w:t>
            </w:r>
            <w:r w:rsidRPr="006C188D">
              <w:rPr>
                <w:lang w:val="en-US"/>
              </w:rPr>
              <w:t>, University of Minnesota Press, 1997.</w:t>
            </w:r>
          </w:p>
          <w:p w14:paraId="76FDA9DE" w14:textId="7795EC3D" w:rsidR="00775AB3" w:rsidRPr="006C188D" w:rsidRDefault="00775AB3" w:rsidP="006C188D">
            <w:pPr>
              <w:rPr>
                <w:lang w:val="en-US"/>
              </w:rPr>
            </w:pPr>
            <w:r>
              <w:rPr>
                <w:lang w:val="en-US"/>
              </w:rPr>
              <w:t>SUMMERS, David. Michelangelo and the language of Art, Princeton University Press, 1981.</w:t>
            </w:r>
          </w:p>
          <w:p w14:paraId="6801BF7A" w14:textId="4376FB15" w:rsidR="006C188D" w:rsidRDefault="006C188D" w:rsidP="006C188D">
            <w:r w:rsidRPr="00775AB3">
              <w:rPr>
                <w:lang w:val="en-US"/>
              </w:rPr>
              <w:t xml:space="preserve">VASARI, Giorgio. </w:t>
            </w:r>
            <w:r w:rsidRPr="006A6612">
              <w:rPr>
                <w:i/>
              </w:rPr>
              <w:t>Vi</w:t>
            </w:r>
            <w:r w:rsidRPr="00F20129">
              <w:rPr>
                <w:i/>
              </w:rPr>
              <w:t xml:space="preserve">das dos artistas </w:t>
            </w:r>
            <w:r w:rsidRPr="00F20129">
              <w:t xml:space="preserve">(ed. </w:t>
            </w:r>
            <w:r w:rsidRPr="006A6612">
              <w:t>1568</w:t>
            </w:r>
            <w:r w:rsidRPr="00F20129">
              <w:t>), São Paulo, Martins Fontes, 2011.</w:t>
            </w:r>
          </w:p>
          <w:p w14:paraId="44ADC648" w14:textId="31C7C7D5" w:rsidR="003051AF" w:rsidRPr="00775AB3" w:rsidRDefault="00542A00" w:rsidP="00775AB3">
            <w:r w:rsidRPr="00F20129">
              <w:t xml:space="preserve">WITTKOWER, Rudolf e Margot. </w:t>
            </w:r>
            <w:proofErr w:type="spellStart"/>
            <w:r w:rsidRPr="00F20129">
              <w:rPr>
                <w:i/>
              </w:rPr>
              <w:t>Nati</w:t>
            </w:r>
            <w:proofErr w:type="spellEnd"/>
            <w:r w:rsidRPr="00F20129">
              <w:rPr>
                <w:i/>
              </w:rPr>
              <w:t xml:space="preserve"> </w:t>
            </w:r>
            <w:proofErr w:type="spellStart"/>
            <w:r w:rsidRPr="00F20129">
              <w:rPr>
                <w:i/>
              </w:rPr>
              <w:t>sotto</w:t>
            </w:r>
            <w:proofErr w:type="spellEnd"/>
            <w:r w:rsidRPr="00F20129">
              <w:rPr>
                <w:i/>
              </w:rPr>
              <w:t xml:space="preserve"> Saturno. La figura </w:t>
            </w:r>
            <w:proofErr w:type="spellStart"/>
            <w:r w:rsidRPr="00F20129">
              <w:rPr>
                <w:i/>
              </w:rPr>
              <w:t>dell'artista</w:t>
            </w:r>
            <w:proofErr w:type="spellEnd"/>
            <w:r w:rsidRPr="00F20129">
              <w:rPr>
                <w:i/>
              </w:rPr>
              <w:t xml:space="preserve"> </w:t>
            </w:r>
            <w:proofErr w:type="spellStart"/>
            <w:r w:rsidRPr="00F20129">
              <w:rPr>
                <w:i/>
              </w:rPr>
              <w:t>dall'Antichità</w:t>
            </w:r>
            <w:proofErr w:type="spellEnd"/>
            <w:r w:rsidRPr="00F20129">
              <w:rPr>
                <w:i/>
              </w:rPr>
              <w:t xml:space="preserve"> </w:t>
            </w:r>
            <w:proofErr w:type="spellStart"/>
            <w:r w:rsidRPr="00F20129">
              <w:rPr>
                <w:i/>
              </w:rPr>
              <w:t>alla</w:t>
            </w:r>
            <w:proofErr w:type="spellEnd"/>
            <w:r w:rsidRPr="00F20129">
              <w:rPr>
                <w:i/>
              </w:rPr>
              <w:t xml:space="preserve"> </w:t>
            </w:r>
            <w:proofErr w:type="spellStart"/>
            <w:r w:rsidRPr="00F20129">
              <w:rPr>
                <w:i/>
              </w:rPr>
              <w:t>Rivoluzione</w:t>
            </w:r>
            <w:proofErr w:type="spellEnd"/>
            <w:r w:rsidRPr="00F20129">
              <w:rPr>
                <w:i/>
              </w:rPr>
              <w:t xml:space="preserve"> </w:t>
            </w:r>
            <w:proofErr w:type="spellStart"/>
            <w:r w:rsidRPr="00F20129">
              <w:rPr>
                <w:i/>
              </w:rPr>
              <w:t>francese</w:t>
            </w:r>
            <w:proofErr w:type="spellEnd"/>
            <w:r w:rsidRPr="00F20129">
              <w:t xml:space="preserve">, Torino, </w:t>
            </w:r>
            <w:proofErr w:type="spellStart"/>
            <w:r w:rsidRPr="00F20129">
              <w:t>Einaudi</w:t>
            </w:r>
            <w:proofErr w:type="spellEnd"/>
            <w:r w:rsidRPr="00F20129">
              <w:t>, 1968.</w:t>
            </w:r>
          </w:p>
          <w:p w14:paraId="6798D808" w14:textId="5849FB29" w:rsidR="00897C76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Básica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:</w:t>
            </w:r>
          </w:p>
          <w:p w14:paraId="29354A5C" w14:textId="77777777" w:rsidR="00775AB3" w:rsidRDefault="00775AB3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DA4978D" w14:textId="77777777" w:rsidR="00897C76" w:rsidRDefault="00897C76" w:rsidP="00897C76">
            <w:pPr>
              <w:pStyle w:val="NormalWeb"/>
              <w:shd w:val="clear" w:color="auto" w:fill="FFFFFF"/>
              <w:spacing w:before="41" w:beforeAutospacing="0" w:after="120" w:afterAutospacing="0"/>
              <w:ind w:left="20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HEGEL,</w:t>
            </w:r>
            <w:r>
              <w:rPr>
                <w:rFonts w:ascii="Arial" w:hAnsi="Arial" w:cs="Arial"/>
                <w:color w:val="000000"/>
                <w:spacing w:val="22"/>
              </w:rPr>
              <w:t> </w:t>
            </w:r>
            <w:r>
              <w:rPr>
                <w:rFonts w:ascii="Arial" w:hAnsi="Arial" w:cs="Arial"/>
                <w:color w:val="000000"/>
              </w:rPr>
              <w:t>G.W.F.</w:t>
            </w:r>
            <w:r>
              <w:rPr>
                <w:rFonts w:ascii="Arial" w:hAnsi="Arial" w:cs="Arial"/>
                <w:color w:val="000000"/>
                <w:spacing w:val="25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</w:rPr>
              <w:t>Cursos</w:t>
            </w:r>
            <w:r>
              <w:rPr>
                <w:rFonts w:ascii="Arial" w:hAnsi="Arial" w:cs="Arial"/>
                <w:i/>
                <w:iCs/>
                <w:color w:val="000000"/>
                <w:spacing w:val="22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</w:rPr>
              <w:t>de Estética</w:t>
            </w:r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  <w:spacing w:val="23"/>
              </w:rPr>
              <w:t> </w:t>
            </w:r>
            <w:r>
              <w:rPr>
                <w:rFonts w:ascii="Arial" w:hAnsi="Arial" w:cs="Arial"/>
                <w:color w:val="000000"/>
              </w:rPr>
              <w:t>(I-IV)</w:t>
            </w:r>
            <w:r>
              <w:rPr>
                <w:rFonts w:ascii="Arial" w:hAnsi="Arial" w:cs="Arial"/>
                <w:color w:val="000000"/>
                <w:spacing w:val="22"/>
              </w:rPr>
              <w:t> </w:t>
            </w:r>
            <w:r>
              <w:rPr>
                <w:rFonts w:ascii="Arial" w:hAnsi="Arial" w:cs="Arial"/>
                <w:color w:val="000000"/>
              </w:rPr>
              <w:t>trad.</w:t>
            </w:r>
            <w:r>
              <w:rPr>
                <w:rFonts w:ascii="Arial" w:hAnsi="Arial" w:cs="Arial"/>
                <w:color w:val="000000"/>
                <w:spacing w:val="47"/>
              </w:rPr>
              <w:t> </w:t>
            </w:r>
            <w:r>
              <w:rPr>
                <w:rFonts w:ascii="Arial" w:hAnsi="Arial" w:cs="Arial"/>
                <w:color w:val="000000"/>
              </w:rPr>
              <w:t>Marco</w:t>
            </w:r>
            <w:r>
              <w:rPr>
                <w:rFonts w:ascii="Arial" w:hAnsi="Arial" w:cs="Arial"/>
                <w:color w:val="000000"/>
                <w:spacing w:val="22"/>
              </w:rPr>
              <w:t> </w:t>
            </w:r>
            <w:r>
              <w:rPr>
                <w:rFonts w:ascii="Arial" w:hAnsi="Arial" w:cs="Arial"/>
                <w:color w:val="000000"/>
              </w:rPr>
              <w:t>Aurélio</w:t>
            </w:r>
            <w:r>
              <w:rPr>
                <w:rFonts w:ascii="Arial" w:hAnsi="Arial" w:cs="Arial"/>
                <w:color w:val="000000"/>
                <w:spacing w:val="24"/>
              </w:rPr>
              <w:t> </w:t>
            </w:r>
            <w:r>
              <w:rPr>
                <w:rFonts w:ascii="Arial" w:hAnsi="Arial" w:cs="Arial"/>
                <w:color w:val="000000"/>
              </w:rPr>
              <w:t>Werle,</w:t>
            </w:r>
            <w:r>
              <w:rPr>
                <w:rFonts w:ascii="Arial" w:hAnsi="Arial" w:cs="Arial"/>
                <w:color w:val="000000"/>
                <w:spacing w:val="22"/>
              </w:rPr>
              <w:t> </w:t>
            </w:r>
            <w:r>
              <w:rPr>
                <w:rFonts w:ascii="Arial" w:hAnsi="Arial" w:cs="Arial"/>
                <w:color w:val="000000"/>
              </w:rPr>
              <w:t>Oliver</w:t>
            </w:r>
            <w:r>
              <w:rPr>
                <w:rFonts w:ascii="Arial" w:hAnsi="Arial" w:cs="Arial"/>
                <w:color w:val="000000"/>
                <w:spacing w:val="-64"/>
              </w:rPr>
              <w:t> </w:t>
            </w:r>
            <w:r>
              <w:rPr>
                <w:rFonts w:ascii="Arial" w:hAnsi="Arial" w:cs="Arial"/>
                <w:color w:val="000000"/>
              </w:rPr>
              <w:t>Tolle.São</w:t>
            </w:r>
            <w:r>
              <w:rPr>
                <w:rFonts w:ascii="Arial" w:hAnsi="Arial" w:cs="Arial"/>
                <w:color w:val="000000"/>
                <w:spacing w:val="-1"/>
              </w:rPr>
              <w:t> </w:t>
            </w:r>
            <w:r>
              <w:rPr>
                <w:rFonts w:ascii="Arial" w:hAnsi="Arial" w:cs="Arial"/>
                <w:color w:val="000000"/>
              </w:rPr>
              <w:t>Paulo,</w:t>
            </w:r>
            <w:r>
              <w:rPr>
                <w:rFonts w:ascii="Arial" w:hAnsi="Arial" w:cs="Arial"/>
                <w:color w:val="000000"/>
                <w:spacing w:val="-2"/>
              </w:rPr>
              <w:t> </w:t>
            </w:r>
            <w:r>
              <w:rPr>
                <w:rFonts w:ascii="Arial" w:hAnsi="Arial" w:cs="Arial"/>
                <w:color w:val="000000"/>
              </w:rPr>
              <w:t>Edusp,1999-2004.</w:t>
            </w:r>
          </w:p>
          <w:p w14:paraId="5E56E499" w14:textId="77777777" w:rsidR="00897C76" w:rsidRDefault="00897C76" w:rsidP="00897C76">
            <w:pPr>
              <w:pStyle w:val="NormalWeb"/>
              <w:shd w:val="clear" w:color="auto" w:fill="FFFFFF"/>
              <w:spacing w:before="1" w:beforeAutospacing="0" w:after="120" w:afterAutospacing="0"/>
              <w:ind w:left="205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KANT,</w:t>
            </w:r>
            <w:r>
              <w:rPr>
                <w:rFonts w:ascii="Arial" w:hAnsi="Arial" w:cs="Arial"/>
                <w:color w:val="000000"/>
                <w:spacing w:val="28"/>
              </w:rPr>
              <w:t> </w:t>
            </w:r>
            <w:r>
              <w:rPr>
                <w:rFonts w:ascii="Arial" w:hAnsi="Arial" w:cs="Arial"/>
                <w:color w:val="000000"/>
              </w:rPr>
              <w:t>Immanuel.</w:t>
            </w:r>
            <w:r>
              <w:rPr>
                <w:rFonts w:ascii="Arial" w:hAnsi="Arial" w:cs="Arial"/>
                <w:color w:val="000000"/>
                <w:spacing w:val="30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</w:rPr>
              <w:t>Crítica</w:t>
            </w:r>
            <w:r>
              <w:rPr>
                <w:rFonts w:ascii="Arial" w:hAnsi="Arial" w:cs="Arial"/>
                <w:i/>
                <w:iCs/>
                <w:color w:val="000000"/>
                <w:spacing w:val="29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</w:rPr>
              <w:t>da</w:t>
            </w:r>
            <w:r>
              <w:rPr>
                <w:rFonts w:ascii="Arial" w:hAnsi="Arial" w:cs="Arial"/>
                <w:i/>
                <w:iCs/>
                <w:color w:val="000000"/>
                <w:spacing w:val="27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</w:rPr>
              <w:t>Faculdade</w:t>
            </w:r>
            <w:r>
              <w:rPr>
                <w:rFonts w:ascii="Arial" w:hAnsi="Arial" w:cs="Arial"/>
                <w:i/>
                <w:iCs/>
                <w:color w:val="000000"/>
                <w:spacing w:val="29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</w:rPr>
              <w:t>do</w:t>
            </w:r>
            <w:r>
              <w:rPr>
                <w:rFonts w:ascii="Arial" w:hAnsi="Arial" w:cs="Arial"/>
                <w:i/>
                <w:iCs/>
                <w:color w:val="000000"/>
                <w:spacing w:val="27"/>
              </w:rPr>
              <w:t> 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</w:rPr>
              <w:t>Juízo</w:t>
            </w:r>
            <w:r>
              <w:rPr>
                <w:rFonts w:ascii="Arial" w:hAnsi="Arial" w:cs="Arial"/>
                <w:i/>
                <w:iCs/>
                <w:color w:val="000000"/>
                <w:spacing w:val="27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</w:rPr>
              <w:t>.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pacing w:val="33"/>
              </w:rPr>
              <w:t> </w:t>
            </w:r>
            <w:r>
              <w:rPr>
                <w:rFonts w:ascii="Arial" w:hAnsi="Arial" w:cs="Arial"/>
                <w:color w:val="000000"/>
              </w:rPr>
              <w:t>Rio</w:t>
            </w:r>
            <w:r>
              <w:rPr>
                <w:rFonts w:ascii="Arial" w:hAnsi="Arial" w:cs="Arial"/>
                <w:color w:val="000000"/>
                <w:spacing w:val="26"/>
              </w:rPr>
              <w:t> </w:t>
            </w:r>
            <w:r>
              <w:rPr>
                <w:rFonts w:ascii="Arial" w:hAnsi="Arial" w:cs="Arial"/>
                <w:color w:val="000000"/>
              </w:rPr>
              <w:t>de</w:t>
            </w:r>
            <w:r>
              <w:rPr>
                <w:rFonts w:ascii="Arial" w:hAnsi="Arial" w:cs="Arial"/>
                <w:color w:val="000000"/>
                <w:spacing w:val="30"/>
              </w:rPr>
              <w:t> </w:t>
            </w:r>
            <w:r>
              <w:rPr>
                <w:rFonts w:ascii="Arial" w:hAnsi="Arial" w:cs="Arial"/>
                <w:color w:val="000000"/>
              </w:rPr>
              <w:t>Janeiro,</w:t>
            </w:r>
            <w:r>
              <w:rPr>
                <w:rFonts w:ascii="Arial" w:hAnsi="Arial" w:cs="Arial"/>
                <w:color w:val="000000"/>
                <w:spacing w:val="28"/>
              </w:rPr>
              <w:t> </w:t>
            </w:r>
            <w:r>
              <w:rPr>
                <w:rFonts w:ascii="Arial" w:hAnsi="Arial" w:cs="Arial"/>
                <w:color w:val="000000"/>
              </w:rPr>
              <w:t>Forense</w:t>
            </w:r>
            <w:r>
              <w:rPr>
                <w:rFonts w:ascii="Arial" w:hAnsi="Arial" w:cs="Arial"/>
                <w:color w:val="000000"/>
                <w:spacing w:val="-64"/>
              </w:rPr>
              <w:t> </w:t>
            </w:r>
            <w:r>
              <w:rPr>
                <w:rFonts w:ascii="Arial" w:hAnsi="Arial" w:cs="Arial"/>
                <w:color w:val="000000"/>
              </w:rPr>
              <w:t>universitária,</w:t>
            </w:r>
            <w:r>
              <w:rPr>
                <w:rFonts w:ascii="Arial" w:hAnsi="Arial" w:cs="Arial"/>
                <w:color w:val="000000"/>
                <w:spacing w:val="-3"/>
              </w:rPr>
              <w:t> </w:t>
            </w:r>
            <w:r>
              <w:rPr>
                <w:rFonts w:ascii="Arial" w:hAnsi="Arial" w:cs="Arial"/>
                <w:color w:val="000000"/>
              </w:rPr>
              <w:t>1993.</w:t>
            </w:r>
          </w:p>
          <w:p w14:paraId="73652AAB" w14:textId="0CE28236" w:rsidR="003051AF" w:rsidRPr="00740343" w:rsidRDefault="00897C7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Arial" w:hAnsi="Arial" w:cs="Arial"/>
                <w:i/>
                <w:iCs/>
                <w:color w:val="000000"/>
                <w:u w:val="single"/>
              </w:rPr>
              <w:t>                             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</w:rPr>
              <w:t>.Crítica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pacing w:val="-8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</w:rPr>
              <w:t>sobre</w:t>
            </w:r>
            <w:r>
              <w:rPr>
                <w:rFonts w:ascii="Arial" w:hAnsi="Arial" w:cs="Arial"/>
                <w:i/>
                <w:iCs/>
                <w:color w:val="000000"/>
                <w:spacing w:val="-8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  <w:spacing w:val="-8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</w:rPr>
              <w:t>Belo</w:t>
            </w:r>
            <w:r>
              <w:rPr>
                <w:rFonts w:ascii="Arial" w:hAnsi="Arial" w:cs="Arial"/>
                <w:i/>
                <w:iCs/>
                <w:color w:val="000000"/>
                <w:spacing w:val="-8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  <w:spacing w:val="-7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-8"/>
              </w:rPr>
              <w:t> </w:t>
            </w:r>
            <w:r>
              <w:rPr>
                <w:rFonts w:ascii="Arial" w:hAnsi="Arial" w:cs="Arial"/>
                <w:i/>
                <w:iCs/>
                <w:color w:val="000000"/>
              </w:rPr>
              <w:t>Arte</w:t>
            </w:r>
            <w:r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  <w:spacing w:val="-8"/>
              </w:rPr>
              <w:t> </w:t>
            </w:r>
            <w:r>
              <w:rPr>
                <w:rFonts w:ascii="Arial" w:hAnsi="Arial" w:cs="Arial"/>
                <w:color w:val="000000"/>
              </w:rPr>
              <w:t>trad.</w:t>
            </w:r>
            <w:r>
              <w:rPr>
                <w:rFonts w:ascii="Arial" w:hAnsi="Arial" w:cs="Arial"/>
                <w:color w:val="000000"/>
                <w:spacing w:val="-8"/>
              </w:rPr>
              <w:t> </w:t>
            </w:r>
            <w:r>
              <w:rPr>
                <w:rFonts w:ascii="Arial" w:hAnsi="Arial" w:cs="Arial"/>
                <w:color w:val="000000"/>
              </w:rPr>
              <w:t>Rubens</w:t>
            </w:r>
            <w:r>
              <w:rPr>
                <w:rFonts w:ascii="Arial" w:hAnsi="Arial" w:cs="Arial"/>
                <w:color w:val="000000"/>
                <w:spacing w:val="-9"/>
              </w:rPr>
              <w:t> </w:t>
            </w:r>
            <w:r>
              <w:rPr>
                <w:rFonts w:ascii="Arial" w:hAnsi="Arial" w:cs="Arial"/>
                <w:color w:val="000000"/>
              </w:rPr>
              <w:t>Rodrigues</w:t>
            </w:r>
            <w:r>
              <w:rPr>
                <w:rFonts w:ascii="Arial" w:hAnsi="Arial" w:cs="Arial"/>
                <w:color w:val="000000"/>
                <w:spacing w:val="-8"/>
              </w:rPr>
              <w:t> </w:t>
            </w:r>
            <w:r>
              <w:rPr>
                <w:rFonts w:ascii="Arial" w:hAnsi="Arial" w:cs="Arial"/>
                <w:color w:val="000000"/>
              </w:rPr>
              <w:t>Torres</w:t>
            </w:r>
            <w:r>
              <w:rPr>
                <w:rFonts w:ascii="Arial" w:hAnsi="Arial" w:cs="Arial"/>
                <w:color w:val="000000"/>
                <w:spacing w:val="-64"/>
              </w:rPr>
              <w:t> </w:t>
            </w:r>
            <w:r>
              <w:rPr>
                <w:rFonts w:ascii="Arial" w:hAnsi="Arial" w:cs="Arial"/>
                <w:color w:val="000000"/>
              </w:rPr>
              <w:t>Filho. São Paulo,</w:t>
            </w:r>
            <w:r>
              <w:rPr>
                <w:rFonts w:ascii="Arial" w:hAnsi="Arial" w:cs="Arial"/>
                <w:color w:val="000000"/>
                <w:spacing w:val="-3"/>
              </w:rPr>
              <w:t xml:space="preserve"> Editora </w:t>
            </w:r>
            <w:r>
              <w:rPr>
                <w:rFonts w:ascii="Arial" w:hAnsi="Arial" w:cs="Arial"/>
                <w:color w:val="000000"/>
              </w:rPr>
              <w:t xml:space="preserve">Abril. </w:t>
            </w:r>
          </w:p>
          <w:p w14:paraId="1DD9A508" w14:textId="35F42CBD" w:rsidR="00F01D21" w:rsidRPr="00740343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08015B43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1D847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Cronograma (opcional): </w:t>
            </w:r>
          </w:p>
          <w:p w14:paraId="38F41CCB" w14:textId="0B22E46D" w:rsidR="00F01D21" w:rsidRPr="00740343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6B1E35C8" w14:textId="77777777" w:rsidR="00761DFD" w:rsidRPr="003051AF" w:rsidRDefault="009C294B"/>
    <w:sectPr w:rsidR="00761DFD" w:rsidRPr="003051AF" w:rsidSect="00B24C74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D509D" w14:textId="77777777" w:rsidR="009C294B" w:rsidRDefault="009C294B" w:rsidP="00C6710B">
      <w:r>
        <w:separator/>
      </w:r>
    </w:p>
  </w:endnote>
  <w:endnote w:type="continuationSeparator" w:id="0">
    <w:p w14:paraId="5CF21A3B" w14:textId="77777777" w:rsidR="009C294B" w:rsidRDefault="009C294B" w:rsidP="00C6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DAB7E" w14:textId="77777777" w:rsidR="009C294B" w:rsidRDefault="009C294B" w:rsidP="00C6710B">
      <w:r>
        <w:separator/>
      </w:r>
    </w:p>
  </w:footnote>
  <w:footnote w:type="continuationSeparator" w:id="0">
    <w:p w14:paraId="074339F4" w14:textId="77777777" w:rsidR="009C294B" w:rsidRDefault="009C294B" w:rsidP="00C6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DA38B" w14:textId="04638647" w:rsidR="00C6710B" w:rsidRPr="00C6710B" w:rsidRDefault="001513E7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 wp14:anchorId="50683562" wp14:editId="6670FA54">
          <wp:simplePos x="0" y="0"/>
          <wp:positionH relativeFrom="column">
            <wp:posOffset>4693920</wp:posOffset>
          </wp:positionH>
          <wp:positionV relativeFrom="paragraph">
            <wp:posOffset>-212302</wp:posOffset>
          </wp:positionV>
          <wp:extent cx="1503407" cy="702522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E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407" cy="70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E2FE575" wp14:editId="76E05948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406" cy="803910"/>
          <wp:effectExtent l="0" t="0" r="127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06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hAnsi="Times New Roman" w:cs="Times New Roman"/>
      </w:rPr>
      <w:t>Universidade Federal de São Paulo</w:t>
    </w:r>
  </w:p>
  <w:p w14:paraId="48D4BE27" w14:textId="58A6BF31" w:rsidR="00C6710B" w:rsidRPr="00C6710B" w:rsidRDefault="00C6710B" w:rsidP="00C6710B">
    <w:pPr>
      <w:jc w:val="center"/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hAnsi="Times New Roman" w:cs="Times New Roman"/>
      </w:rPr>
      <w:t>Escola de Filosofia, Letras e Ciências Humanas</w:t>
    </w: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"https://www.unifesp.br/campus/gua/images/imagens/logo/logoeflch_transparente.png"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31A5ACB7" w14:textId="096312B1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hAnsi="Times New Roman" w:cs="Times New Roman"/>
      </w:rPr>
      <w:t>Campus Guarulhos</w:t>
    </w:r>
  </w:p>
  <w:p w14:paraId="5E8260EA" w14:textId="76E2DD99" w:rsidR="00C6710B" w:rsidRPr="00C6710B" w:rsidRDefault="00C6710B" w:rsidP="00C6710B">
    <w:pPr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"https://www.unifesp.br/reitoria/dci/images/docs/manual_da_marca/Unifesp_completa_policromia_RGB.png" \* MERGEFORMATINET </w:instrText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648440C0" w14:textId="1E5D1940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  <w:p w14:paraId="76F809C1" w14:textId="0A757097" w:rsidR="00C6710B" w:rsidRP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AF"/>
    <w:rsid w:val="00021B63"/>
    <w:rsid w:val="000F1C06"/>
    <w:rsid w:val="001054B2"/>
    <w:rsid w:val="001513E7"/>
    <w:rsid w:val="00197050"/>
    <w:rsid w:val="002E7F96"/>
    <w:rsid w:val="003051AF"/>
    <w:rsid w:val="003B09FC"/>
    <w:rsid w:val="00425D52"/>
    <w:rsid w:val="004418C4"/>
    <w:rsid w:val="004C2648"/>
    <w:rsid w:val="005038AE"/>
    <w:rsid w:val="005360EF"/>
    <w:rsid w:val="00542A00"/>
    <w:rsid w:val="0068256C"/>
    <w:rsid w:val="006C188D"/>
    <w:rsid w:val="00703EA1"/>
    <w:rsid w:val="007067C7"/>
    <w:rsid w:val="00740343"/>
    <w:rsid w:val="00761868"/>
    <w:rsid w:val="00775AB3"/>
    <w:rsid w:val="007B4955"/>
    <w:rsid w:val="007F2200"/>
    <w:rsid w:val="00851FC0"/>
    <w:rsid w:val="008765C8"/>
    <w:rsid w:val="00897C76"/>
    <w:rsid w:val="008E2D39"/>
    <w:rsid w:val="00937FAB"/>
    <w:rsid w:val="00951AB1"/>
    <w:rsid w:val="00974D33"/>
    <w:rsid w:val="009C294B"/>
    <w:rsid w:val="009F10F9"/>
    <w:rsid w:val="009F1620"/>
    <w:rsid w:val="00A43372"/>
    <w:rsid w:val="00A439A8"/>
    <w:rsid w:val="00B24C74"/>
    <w:rsid w:val="00BF5743"/>
    <w:rsid w:val="00C40165"/>
    <w:rsid w:val="00C6710B"/>
    <w:rsid w:val="00D539A7"/>
    <w:rsid w:val="00D574A9"/>
    <w:rsid w:val="00DA212A"/>
    <w:rsid w:val="00E62751"/>
    <w:rsid w:val="00E84227"/>
    <w:rsid w:val="00F01D21"/>
    <w:rsid w:val="00FA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D869DD6"/>
  <w14:defaultImageDpi w14:val="32767"/>
  <w15:chartTrackingRefBased/>
  <w15:docId w15:val="{0A6AA6D1-4D2A-6146-8DC9-F4DD134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character" w:customStyle="1" w:styleId="Ttulo1Char">
    <w:name w:val="Título 1 Char"/>
    <w:basedOn w:val="Fontepargpadro"/>
    <w:link w:val="Ttulo1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4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5BB37E0B-AE68-984D-A42D-15CBB8C6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822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Lívia Almeida</cp:lastModifiedBy>
  <cp:revision>4</cp:revision>
  <dcterms:created xsi:type="dcterms:W3CDTF">2022-06-17T17:53:00Z</dcterms:created>
  <dcterms:modified xsi:type="dcterms:W3CDTF">2022-06-20T13:26:00Z</dcterms:modified>
</cp:coreProperties>
</file>